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9BB3" w14:textId="77777777" w:rsidR="00043EB0" w:rsidRDefault="00000000">
      <w:r>
        <w:rPr>
          <w:noProof/>
        </w:rPr>
        <mc:AlternateContent>
          <mc:Choice Requires="wps">
            <w:drawing>
              <wp:anchor distT="215900" distB="2171700" distL="114300" distR="127000" simplePos="0" relativeHeight="4" behindDoc="0" locked="0" layoutInCell="0" allowOverlap="1" wp14:anchorId="258C1C5B" wp14:editId="192CFCF4">
                <wp:simplePos x="0" y="0"/>
                <wp:positionH relativeFrom="page">
                  <wp:posOffset>945515</wp:posOffset>
                </wp:positionH>
                <wp:positionV relativeFrom="page">
                  <wp:posOffset>1797050</wp:posOffset>
                </wp:positionV>
                <wp:extent cx="6102350" cy="7551420"/>
                <wp:effectExtent l="0" t="0" r="0" b="0"/>
                <wp:wrapTopAndBottom/>
                <wp:docPr id="1" name="Text Box 62"/>
                <wp:cNvGraphicFramePr/>
                <a:graphic xmlns:a="http://schemas.openxmlformats.org/drawingml/2006/main">
                  <a:graphicData uri="http://schemas.microsoft.com/office/word/2010/wordprocessingShape">
                    <wps:wsp>
                      <wps:cNvSpPr/>
                      <wps:spPr>
                        <a:xfrm>
                          <a:off x="0" y="0"/>
                          <a:ext cx="6102360" cy="7551360"/>
                        </a:xfrm>
                        <a:prstGeom prst="rect">
                          <a:avLst/>
                        </a:prstGeom>
                        <a:noFill/>
                        <a:ln w="0">
                          <a:noFill/>
                        </a:ln>
                      </wps:spPr>
                      <wps:style>
                        <a:lnRef idx="0">
                          <a:scrgbClr r="0" g="0" b="0"/>
                        </a:lnRef>
                        <a:fillRef idx="0">
                          <a:scrgbClr r="0" g="0" b="0"/>
                        </a:fillRef>
                        <a:effectRef idx="0">
                          <a:scrgbClr r="0" g="0" b="0"/>
                        </a:effectRef>
                        <a:fontRef idx="minor"/>
                      </wps:style>
                      <wps:txbx>
                        <w:txbxContent>
                          <w:p w14:paraId="01D9D2EC" w14:textId="77777777" w:rsidR="00043EB0" w:rsidRDefault="00043EB0">
                            <w:pPr>
                              <w:pStyle w:val="DachzeileSubheadTitelseiteTH"/>
                            </w:pPr>
                          </w:p>
                          <w:p w14:paraId="1C7D6122" w14:textId="77777777" w:rsidR="00043EB0" w:rsidRDefault="00000000">
                            <w:pPr>
                              <w:pStyle w:val="FlietextTH"/>
                              <w:rPr>
                                <w:sz w:val="40"/>
                                <w:szCs w:val="40"/>
                              </w:rPr>
                            </w:pPr>
                            <w:r>
                              <w:rPr>
                                <w:rStyle w:val="fettTH"/>
                                <w:sz w:val="40"/>
                                <w:szCs w:val="40"/>
                              </w:rPr>
                              <w:t>Kurzbericht</w:t>
                            </w:r>
                            <w:r>
                              <w:rPr>
                                <w:sz w:val="40"/>
                                <w:szCs w:val="40"/>
                              </w:rPr>
                              <w:br/>
                              <w:t xml:space="preserve">zur internen Akkreditierung </w:t>
                            </w:r>
                          </w:p>
                          <w:p w14:paraId="11040E14" w14:textId="77777777" w:rsidR="00043EB0" w:rsidRDefault="00043EB0">
                            <w:pPr>
                              <w:pStyle w:val="TitelTitelseite20ptTH"/>
                              <w:spacing w:before="240" w:after="0"/>
                              <w:rPr>
                                <w:sz w:val="24"/>
                                <w:szCs w:val="24"/>
                              </w:rPr>
                            </w:pPr>
                          </w:p>
                          <w:p w14:paraId="639CCCA3" w14:textId="77777777" w:rsidR="00043EB0" w:rsidRDefault="00043EB0">
                            <w:pPr>
                              <w:pStyle w:val="TitelTitelseite20ptTH"/>
                              <w:spacing w:before="240" w:after="0"/>
                              <w:rPr>
                                <w:sz w:val="24"/>
                                <w:szCs w:val="24"/>
                              </w:rPr>
                            </w:pPr>
                          </w:p>
                          <w:p w14:paraId="11636BF9" w14:textId="77777777" w:rsidR="00043EB0" w:rsidRDefault="00043EB0">
                            <w:pPr>
                              <w:pStyle w:val="TitelTitelseite20ptTH"/>
                              <w:spacing w:before="240" w:after="0"/>
                              <w:rPr>
                                <w:sz w:val="24"/>
                                <w:szCs w:val="24"/>
                              </w:rPr>
                            </w:pPr>
                          </w:p>
                          <w:tbl>
                            <w:tblPr>
                              <w:tblStyle w:val="TabelleTHKlnmitErgebniszeile"/>
                              <w:tblW w:w="5000" w:type="pct"/>
                              <w:tblLayout w:type="fixed"/>
                              <w:tblCellMar>
                                <w:left w:w="0" w:type="dxa"/>
                                <w:right w:w="60" w:type="dxa"/>
                              </w:tblCellMar>
                              <w:tblLook w:val="0400" w:firstRow="0" w:lastRow="0" w:firstColumn="0" w:lastColumn="0" w:noHBand="0" w:noVBand="1"/>
                            </w:tblPr>
                            <w:tblGrid>
                              <w:gridCol w:w="4191"/>
                              <w:gridCol w:w="5434"/>
                            </w:tblGrid>
                            <w:tr w:rsidR="00043EB0" w14:paraId="1CD6EC0A" w14:textId="77777777" w:rsidTr="00043EB0">
                              <w:trPr>
                                <w:tblHeader/>
                              </w:trPr>
                              <w:tc>
                                <w:tcPr>
                                  <w:tcW w:w="4185" w:type="dxa"/>
                                  <w:tcBorders>
                                    <w:right w:val="single" w:sz="48" w:space="0" w:color="FFFFFF"/>
                                  </w:tcBorders>
                                </w:tcPr>
                                <w:p w14:paraId="2E31F25F" w14:textId="77777777" w:rsidR="00043EB0" w:rsidRPr="00B00620" w:rsidRDefault="00000000">
                                  <w:pPr>
                                    <w:pStyle w:val="Tabellentext85ptTHlinksbndig"/>
                                    <w:rPr>
                                      <w:color w:val="auto"/>
                                      <w:sz w:val="20"/>
                                      <w:szCs w:val="20"/>
                                    </w:rPr>
                                  </w:pPr>
                                  <w:bookmarkStart w:id="0" w:name="_Hlk219967401"/>
                                  <w:r w:rsidRPr="00B00620">
                                    <w:rPr>
                                      <w:color w:val="auto"/>
                                      <w:sz w:val="20"/>
                                      <w:szCs w:val="20"/>
                                    </w:rPr>
                                    <w:t>Studiengang, Abschlussgrad</w:t>
                                  </w:r>
                                </w:p>
                                <w:p w14:paraId="4D2BE1DB" w14:textId="77777777" w:rsidR="00043EB0" w:rsidRPr="00B00620" w:rsidRDefault="00000000">
                                  <w:pPr>
                                    <w:pStyle w:val="Tabellentext85ptTHlinksbndig"/>
                                    <w:rPr>
                                      <w:color w:val="auto"/>
                                      <w:sz w:val="20"/>
                                      <w:szCs w:val="20"/>
                                    </w:rPr>
                                  </w:pPr>
                                  <w:r w:rsidRPr="00B00620">
                                    <w:rPr>
                                      <w:color w:val="auto"/>
                                      <w:sz w:val="16"/>
                                      <w:szCs w:val="16"/>
                                    </w:rPr>
                                    <w:t>(Bei Umbenennung auch Angabe der vorherigen Studiengangbezeichnung)</w:t>
                                  </w:r>
                                </w:p>
                              </w:tc>
                              <w:tc>
                                <w:tcPr>
                                  <w:tcW w:w="5426" w:type="dxa"/>
                                  <w:tcBorders>
                                    <w:left w:val="single" w:sz="48" w:space="0" w:color="FFFFFF"/>
                                  </w:tcBorders>
                                </w:tcPr>
                                <w:p w14:paraId="27846301" w14:textId="77777777" w:rsidR="00043EB0" w:rsidRPr="00B00620" w:rsidRDefault="00000000">
                                  <w:pPr>
                                    <w:pStyle w:val="Tabellentext85ptTHlinksbndig"/>
                                    <w:rPr>
                                      <w:color w:val="auto"/>
                                      <w:sz w:val="20"/>
                                      <w:szCs w:val="20"/>
                                    </w:rPr>
                                  </w:pPr>
                                  <w:r w:rsidRPr="00B00620">
                                    <w:rPr>
                                      <w:color w:val="auto"/>
                                      <w:sz w:val="20"/>
                                      <w:szCs w:val="20"/>
                                    </w:rPr>
                                    <w:t>[…]</w:t>
                                  </w:r>
                                </w:p>
                              </w:tc>
                            </w:tr>
                            <w:bookmarkEnd w:id="0"/>
                            <w:tr w:rsidR="00043EB0" w14:paraId="2E2CB23F" w14:textId="77777777" w:rsidTr="00043EB0">
                              <w:tc>
                                <w:tcPr>
                                  <w:tcW w:w="4185" w:type="dxa"/>
                                  <w:tcBorders>
                                    <w:top w:val="single" w:sz="4" w:space="0" w:color="000000"/>
                                    <w:right w:val="single" w:sz="48" w:space="0" w:color="FFFFFF"/>
                                  </w:tcBorders>
                                </w:tcPr>
                                <w:p w14:paraId="7C2A0AD4" w14:textId="77777777" w:rsidR="00043EB0" w:rsidRPr="00B00620" w:rsidRDefault="00000000">
                                  <w:pPr>
                                    <w:pStyle w:val="Tabellentext85ptTHlinksbndig"/>
                                    <w:rPr>
                                      <w:color w:val="auto"/>
                                      <w:sz w:val="20"/>
                                      <w:szCs w:val="20"/>
                                    </w:rPr>
                                  </w:pPr>
                                  <w:r w:rsidRPr="00B00620">
                                    <w:rPr>
                                      <w:color w:val="auto"/>
                                      <w:sz w:val="20"/>
                                      <w:szCs w:val="20"/>
                                    </w:rPr>
                                    <w:t>Studienform, Regelstudienzeit, ECTS</w:t>
                                  </w:r>
                                </w:p>
                                <w:p w14:paraId="73EE66FE" w14:textId="77777777" w:rsidR="00043EB0" w:rsidRPr="00B00620" w:rsidRDefault="00000000">
                                  <w:pPr>
                                    <w:pStyle w:val="Tabellentext85ptTHlinksbndig"/>
                                    <w:rPr>
                                      <w:color w:val="auto"/>
                                      <w:sz w:val="20"/>
                                      <w:szCs w:val="20"/>
                                    </w:rPr>
                                  </w:pPr>
                                  <w:r w:rsidRPr="00B00620">
                                    <w:rPr>
                                      <w:color w:val="auto"/>
                                      <w:sz w:val="16"/>
                                      <w:szCs w:val="16"/>
                                    </w:rPr>
                                    <w:t>(Vollzeit, Teilzeit, Dual, berufsbegleitend, Double Degree, optionales Praxissemester etc.)</w:t>
                                  </w:r>
                                </w:p>
                              </w:tc>
                              <w:tc>
                                <w:tcPr>
                                  <w:tcW w:w="5426" w:type="dxa"/>
                                  <w:tcBorders>
                                    <w:top w:val="single" w:sz="4" w:space="0" w:color="000000"/>
                                    <w:left w:val="single" w:sz="48" w:space="0" w:color="FFFFFF"/>
                                  </w:tcBorders>
                                </w:tcPr>
                                <w:p w14:paraId="1BF20168"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077333A0" w14:textId="77777777" w:rsidTr="00043EB0">
                              <w:tc>
                                <w:tcPr>
                                  <w:tcW w:w="4185" w:type="dxa"/>
                                  <w:tcBorders>
                                    <w:top w:val="single" w:sz="4" w:space="0" w:color="000000"/>
                                    <w:right w:val="single" w:sz="48" w:space="0" w:color="FFFFFF"/>
                                  </w:tcBorders>
                                </w:tcPr>
                                <w:p w14:paraId="03BEEEF6" w14:textId="77777777" w:rsidR="00043EB0" w:rsidRPr="00B00620" w:rsidRDefault="00000000">
                                  <w:pPr>
                                    <w:pStyle w:val="Tabellentext85ptTHlinksbndig"/>
                                    <w:rPr>
                                      <w:color w:val="auto"/>
                                      <w:sz w:val="20"/>
                                      <w:szCs w:val="20"/>
                                    </w:rPr>
                                  </w:pPr>
                                  <w:r w:rsidRPr="00B00620">
                                    <w:rPr>
                                      <w:color w:val="auto"/>
                                      <w:sz w:val="20"/>
                                      <w:szCs w:val="20"/>
                                    </w:rPr>
                                    <w:t>Beabsichtigter Studienbeginn</w:t>
                                  </w:r>
                                </w:p>
                                <w:p w14:paraId="4EE1FF33" w14:textId="77777777" w:rsidR="00043EB0" w:rsidRPr="00B00620" w:rsidRDefault="00000000">
                                  <w:pPr>
                                    <w:pStyle w:val="Tabellentext85ptTHlinksbndig"/>
                                    <w:rPr>
                                      <w:color w:val="auto"/>
                                      <w:sz w:val="20"/>
                                      <w:szCs w:val="20"/>
                                    </w:rPr>
                                  </w:pPr>
                                  <w:r w:rsidRPr="00B00620">
                                    <w:rPr>
                                      <w:color w:val="auto"/>
                                      <w:sz w:val="16"/>
                                      <w:szCs w:val="16"/>
                                    </w:rPr>
                                    <w:t>(in der hier vorliegenden Form)</w:t>
                                  </w:r>
                                </w:p>
                              </w:tc>
                              <w:tc>
                                <w:tcPr>
                                  <w:tcW w:w="5426" w:type="dxa"/>
                                  <w:tcBorders>
                                    <w:top w:val="single" w:sz="4" w:space="0" w:color="000000"/>
                                    <w:left w:val="single" w:sz="48" w:space="0" w:color="FFFFFF"/>
                                  </w:tcBorders>
                                </w:tcPr>
                                <w:p w14:paraId="4F082B55"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07B44285" w14:textId="77777777" w:rsidTr="00043EB0">
                              <w:tc>
                                <w:tcPr>
                                  <w:tcW w:w="4185" w:type="dxa"/>
                                  <w:tcBorders>
                                    <w:top w:val="single" w:sz="4" w:space="0" w:color="000000"/>
                                    <w:right w:val="single" w:sz="48" w:space="0" w:color="FFFFFF"/>
                                  </w:tcBorders>
                                </w:tcPr>
                                <w:p w14:paraId="69902922" w14:textId="77777777" w:rsidR="00043EB0" w:rsidRPr="00B00620" w:rsidRDefault="00000000">
                                  <w:pPr>
                                    <w:pStyle w:val="Tabellentext85ptTHlinksbndig"/>
                                    <w:rPr>
                                      <w:color w:val="auto"/>
                                      <w:sz w:val="20"/>
                                      <w:szCs w:val="20"/>
                                    </w:rPr>
                                  </w:pPr>
                                  <w:r w:rsidRPr="00B00620">
                                    <w:rPr>
                                      <w:color w:val="auto"/>
                                      <w:sz w:val="20"/>
                                      <w:szCs w:val="20"/>
                                    </w:rPr>
                                    <w:t>Fakultät(en), Campus</w:t>
                                  </w:r>
                                </w:p>
                              </w:tc>
                              <w:tc>
                                <w:tcPr>
                                  <w:tcW w:w="5426" w:type="dxa"/>
                                  <w:tcBorders>
                                    <w:top w:val="single" w:sz="4" w:space="0" w:color="000000"/>
                                    <w:left w:val="single" w:sz="48" w:space="0" w:color="FFFFFF"/>
                                  </w:tcBorders>
                                </w:tcPr>
                                <w:p w14:paraId="5A86FD67"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140BC2E4" w14:textId="77777777" w:rsidTr="00043EB0">
                              <w:tc>
                                <w:tcPr>
                                  <w:tcW w:w="4185" w:type="dxa"/>
                                  <w:tcBorders>
                                    <w:top w:val="single" w:sz="4" w:space="0" w:color="000000"/>
                                    <w:right w:val="single" w:sz="48" w:space="0" w:color="FFFFFF"/>
                                  </w:tcBorders>
                                </w:tcPr>
                                <w:p w14:paraId="2968A396" w14:textId="77777777" w:rsidR="00043EB0" w:rsidRPr="00B00620" w:rsidRDefault="00000000">
                                  <w:pPr>
                                    <w:pStyle w:val="Tabellentext85ptTHlinksbndig"/>
                                    <w:rPr>
                                      <w:color w:val="auto"/>
                                      <w:sz w:val="20"/>
                                      <w:szCs w:val="20"/>
                                    </w:rPr>
                                  </w:pPr>
                                  <w:r w:rsidRPr="00B00620">
                                    <w:rPr>
                                      <w:color w:val="auto"/>
                                      <w:sz w:val="20"/>
                                      <w:szCs w:val="20"/>
                                    </w:rPr>
                                    <w:t>Ggf. Kooperation(en), Franchisepartner</w:t>
                                  </w:r>
                                </w:p>
                              </w:tc>
                              <w:tc>
                                <w:tcPr>
                                  <w:tcW w:w="5426" w:type="dxa"/>
                                  <w:tcBorders>
                                    <w:top w:val="single" w:sz="4" w:space="0" w:color="000000"/>
                                    <w:left w:val="single" w:sz="48" w:space="0" w:color="FFFFFF"/>
                                  </w:tcBorders>
                                </w:tcPr>
                                <w:p w14:paraId="2E587EF8"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5E227235" w14:textId="77777777" w:rsidTr="00043EB0">
                              <w:tc>
                                <w:tcPr>
                                  <w:tcW w:w="4185" w:type="dxa"/>
                                  <w:tcBorders>
                                    <w:top w:val="single" w:sz="4" w:space="0" w:color="000000"/>
                                    <w:right w:val="single" w:sz="48" w:space="0" w:color="FFFFFF"/>
                                  </w:tcBorders>
                                </w:tcPr>
                                <w:p w14:paraId="224073A8" w14:textId="77777777" w:rsidR="00043EB0" w:rsidRPr="00B00620" w:rsidRDefault="00000000">
                                  <w:pPr>
                                    <w:pStyle w:val="Tabellentext85ptTHlinksbndig"/>
                                    <w:rPr>
                                      <w:color w:val="auto"/>
                                      <w:sz w:val="20"/>
                                      <w:szCs w:val="20"/>
                                    </w:rPr>
                                  </w:pPr>
                                  <w:r w:rsidRPr="00B00620">
                                    <w:rPr>
                                      <w:color w:val="auto"/>
                                      <w:sz w:val="20"/>
                                      <w:szCs w:val="20"/>
                                    </w:rPr>
                                    <w:t>Ansprechpartner*in, Funktion</w:t>
                                  </w:r>
                                </w:p>
                              </w:tc>
                              <w:tc>
                                <w:tcPr>
                                  <w:tcW w:w="5426" w:type="dxa"/>
                                  <w:tcBorders>
                                    <w:top w:val="single" w:sz="4" w:space="0" w:color="000000"/>
                                    <w:left w:val="single" w:sz="48" w:space="0" w:color="FFFFFF"/>
                                  </w:tcBorders>
                                </w:tcPr>
                                <w:p w14:paraId="1DA1AACE" w14:textId="77777777" w:rsidR="00043EB0" w:rsidRPr="00B00620" w:rsidRDefault="00000000">
                                  <w:pPr>
                                    <w:pStyle w:val="Tabellentext85ptTHlinksbndig"/>
                                    <w:rPr>
                                      <w:color w:val="auto"/>
                                      <w:sz w:val="20"/>
                                      <w:szCs w:val="20"/>
                                    </w:rPr>
                                  </w:pPr>
                                  <w:r w:rsidRPr="00B00620">
                                    <w:rPr>
                                      <w:color w:val="auto"/>
                                      <w:sz w:val="20"/>
                                      <w:szCs w:val="20"/>
                                    </w:rPr>
                                    <w:t>[…]</w:t>
                                  </w:r>
                                </w:p>
                              </w:tc>
                            </w:tr>
                          </w:tbl>
                          <w:p w14:paraId="6A843F22" w14:textId="77777777" w:rsidR="00043EB0" w:rsidRDefault="00043EB0">
                            <w:pPr>
                              <w:pStyle w:val="TitelTitelseite20ptTH"/>
                              <w:spacing w:before="240" w:after="0"/>
                              <w:rPr>
                                <w:sz w:val="24"/>
                                <w:szCs w:val="24"/>
                              </w:rPr>
                            </w:pPr>
                          </w:p>
                          <w:p w14:paraId="6E76DA0F" w14:textId="77777777" w:rsidR="00043EB0" w:rsidRDefault="00000000">
                            <w:pPr>
                              <w:pStyle w:val="FlietextTH"/>
                              <w:rPr>
                                <w:color w:val="C00009" w:themeColor="accent1"/>
                              </w:rPr>
                            </w:pPr>
                            <w:r>
                              <w:rPr>
                                <w:color w:val="C00009" w:themeColor="accent1"/>
                              </w:rPr>
                              <w:t>[Bitte beachten Sie folgende Hinweise:</w:t>
                            </w:r>
                          </w:p>
                          <w:p w14:paraId="60986211" w14:textId="09F9A967" w:rsidR="00043EB0" w:rsidRDefault="00000000">
                            <w:pPr>
                              <w:pStyle w:val="FlietextTH"/>
                              <w:numPr>
                                <w:ilvl w:val="0"/>
                                <w:numId w:val="7"/>
                              </w:numPr>
                              <w:rPr>
                                <w:b/>
                                <w:color w:val="C00009" w:themeColor="accent1"/>
                              </w:rPr>
                            </w:pPr>
                            <w:r>
                              <w:rPr>
                                <w:b/>
                                <w:color w:val="C00009" w:themeColor="accent1"/>
                              </w:rPr>
                              <w:t>Vor Abfassung des Kurzberichts bitten wir Sie, die Erläuterungen zu den Dokumentationsanforderungen in Abschnitt II zu beachten.</w:t>
                            </w:r>
                          </w:p>
                          <w:p w14:paraId="50F70050" w14:textId="24A6CF83" w:rsidR="00043EB0" w:rsidRDefault="00000000">
                            <w:pPr>
                              <w:pStyle w:val="FlietextTH"/>
                              <w:numPr>
                                <w:ilvl w:val="0"/>
                                <w:numId w:val="7"/>
                              </w:numPr>
                              <w:rPr>
                                <w:color w:val="C00009" w:themeColor="accent1"/>
                              </w:rPr>
                            </w:pPr>
                            <w:r>
                              <w:rPr>
                                <w:color w:val="C00009" w:themeColor="accent1"/>
                              </w:rPr>
                              <w:t xml:space="preserve">Der Umfang des Kurzberichts sollte </w:t>
                            </w:r>
                            <w:r w:rsidRPr="00B00620">
                              <w:rPr>
                                <w:color w:val="C00009" w:themeColor="accent1"/>
                              </w:rPr>
                              <w:t>8-10</w:t>
                            </w:r>
                            <w:r>
                              <w:rPr>
                                <w:color w:val="C00009" w:themeColor="accent1"/>
                              </w:rPr>
                              <w:t xml:space="preserve"> Seiten (</w:t>
                            </w:r>
                            <w:r w:rsidRPr="00B00620">
                              <w:rPr>
                                <w:color w:val="C00009" w:themeColor="accent1"/>
                              </w:rPr>
                              <w:t>ohne Deckblatt, Inhaltsverzeichnis, Anlagenliste und die Zusatzinformationen</w:t>
                            </w:r>
                            <w:r>
                              <w:rPr>
                                <w:color w:val="C00009" w:themeColor="accent1"/>
                              </w:rPr>
                              <w:t>) nicht überschreiten. Der Kurzbericht muss nicht als durchgängiger Fließtext formuliert sein; sofern möglich und sinnvoll werden prägnante Aufzählungen bevorzugt.</w:t>
                            </w:r>
                          </w:p>
                          <w:p w14:paraId="2ED3EA9C" w14:textId="77777777" w:rsidR="00043EB0" w:rsidRDefault="00000000">
                            <w:pPr>
                              <w:pStyle w:val="FlietextTH"/>
                              <w:numPr>
                                <w:ilvl w:val="0"/>
                                <w:numId w:val="7"/>
                              </w:numPr>
                              <w:rPr>
                                <w:color w:val="C00009" w:themeColor="accent1"/>
                              </w:rPr>
                            </w:pPr>
                            <w:r>
                              <w:rPr>
                                <w:color w:val="C00009" w:themeColor="accent1"/>
                              </w:rPr>
                              <w:t>Der Kurzbericht kann bei großer fachlicher Nähe auch mehr als einen Studiengang umfassen. Auch in diesem Fall sollte die oben genannte maximale Seitenzahl nicht wesentlich überschritten werden. Profil und Merkmale der einzelnen Studiengänge müssen erkennbar sein.</w:t>
                            </w:r>
                          </w:p>
                          <w:p w14:paraId="12DC2B95" w14:textId="77777777" w:rsidR="00043EB0" w:rsidRDefault="00000000">
                            <w:pPr>
                              <w:pStyle w:val="FlietextTH"/>
                              <w:spacing w:before="240" w:after="0"/>
                            </w:pPr>
                            <w:r>
                              <w:rPr>
                                <w:color w:val="C00009" w:themeColor="accent1"/>
                                <w:highlight w:val="yellow"/>
                              </w:rPr>
                              <w:t xml:space="preserve">Bitte entfernen Sie vor Versand des Kurzberichts an </w:t>
                            </w:r>
                            <w:r w:rsidRPr="00B00620">
                              <w:rPr>
                                <w:color w:val="C00009" w:themeColor="accent1"/>
                                <w:highlight w:val="yellow"/>
                              </w:rPr>
                              <w:t xml:space="preserve">die externen Gutachter*innen die hier aufgeführten Hinweise, </w:t>
                            </w:r>
                            <w:r>
                              <w:rPr>
                                <w:color w:val="C00009" w:themeColor="accent1"/>
                                <w:highlight w:val="yellow"/>
                              </w:rPr>
                              <w:t>alle Hinweistexte unterhalb der Fragen sowie</w:t>
                            </w:r>
                            <w:r w:rsidRPr="00B00620">
                              <w:rPr>
                                <w:color w:val="C00009" w:themeColor="accent1"/>
                                <w:highlight w:val="yellow"/>
                              </w:rPr>
                              <w:t xml:space="preserve"> </w:t>
                            </w:r>
                            <w:r>
                              <w:rPr>
                                <w:color w:val="C00009" w:themeColor="accent1"/>
                                <w:highlight w:val="yellow"/>
                              </w:rPr>
                              <w:t>die Erläuterungen in Abschnitt II.]</w:t>
                            </w:r>
                          </w:p>
                        </w:txbxContent>
                      </wps:txbx>
                      <wps:bodyPr lIns="0" tIns="0" rIns="0" bIns="0" anchor="t" upright="1">
                        <a:noAutofit/>
                      </wps:bodyPr>
                    </wps:wsp>
                  </a:graphicData>
                </a:graphic>
              </wp:anchor>
            </w:drawing>
          </mc:Choice>
          <mc:Fallback>
            <w:pict>
              <v:rect w14:anchorId="258C1C5B" id="Text Box 62" o:spid="_x0000_s1026" style="position:absolute;margin-left:74.45pt;margin-top:141.5pt;width:480.5pt;height:594.6pt;z-index:4;visibility:visible;mso-wrap-style:square;mso-wrap-distance-left:9pt;mso-wrap-distance-top:17pt;mso-wrap-distance-right:10pt;mso-wrap-distance-bottom:171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xE0AEAAAkEAAAOAAAAZHJzL2Uyb0RvYy54bWysU9tu2zAMfR+wfxD0vtjO0Gww4hTDig4D&#10;hq1Ytw+QZckWoBsoJXb+fpRiO9321KIvMkXxHJKH9P52MpqcBATlbEOrTUmJsNx1yvYN/f3r/t1H&#10;SkJktmPaWdHQswj09vD2zX70tdi6welOAEESG+rRN3SI0ddFEfggDAsb54XFR+nAsIhX6IsO2Ijs&#10;RhfbstwVo4POg+MiBPTeXR7pIfNLKXj8IWUQkeiGYm0xn5DPNp3FYc/qHpgfFJ/LYC+owjBlMelK&#10;dcciI0dQ/1EZxcEFJ+OGO1M4KRUXuQfspir/6eZxYF7kXlCc4FeZwuvR8u+nR/8AKMPoQx3QTF1M&#10;Ekz6Yn1kymKdV7HEFAlH564qt+93qCnHtw83N1W6IE9xhXsI8YtwhiSjoYDTyCKx07cQL6FLSMpm&#10;3b3SOk9EWzKmjH+5kVlbTHCtNFvxrEWK0/ankER1ueDkCBz69rMGcpk3LiRWu0w9kyEgBUpM+0zs&#10;DElokdfsmfgVlPM7G1e8UdZBFvJJd8mMUzvNc2pdd34Aor9aXIW01osBi9EuBrN8cChApOToQfUD&#10;DqKadf10jE6qPImU4MI6C4z7lmc5/xtpoZ/ec9T1Dz78AQAA//8DAFBLAwQUAAYACAAAACEAgS+c&#10;/N8AAAANAQAADwAAAGRycy9kb3ducmV2LnhtbEyPQU+EMBCF7yb+h2ZMvLll0ayAlI1ZQqI3d/Xi&#10;rUsrEOkU2i7gv3c46fHNe3nzvXy/mJ5N2vnOooDtJgKmsbaqw0bAx3t1lwDzQaKSvUUt4Ed72BfX&#10;V7nMlJ3xqKdTaBiVoM+kgDaEIePc16020m/soJG8L+uMDCRdw5WTM5WbnsdRtONGdkgfWjnoQ6vr&#10;79PFCCjdTlX+8FJW6edchte3cRr5KMTtzfL8BCzoJfyFYcUndCiI6WwvqDzrST8kKUUFxMk9jVoT&#10;2yil03n1HuMYeJHz/yuKXwAAAP//AwBQSwECLQAUAAYACAAAACEAtoM4kv4AAADhAQAAEwAAAAAA&#10;AAAAAAAAAAAAAAAAW0NvbnRlbnRfVHlwZXNdLnhtbFBLAQItABQABgAIAAAAIQA4/SH/1gAAAJQB&#10;AAALAAAAAAAAAAAAAAAAAC8BAABfcmVscy8ucmVsc1BLAQItABQABgAIAAAAIQD9N0xE0AEAAAkE&#10;AAAOAAAAAAAAAAAAAAAAAC4CAABkcnMvZTJvRG9jLnhtbFBLAQItABQABgAIAAAAIQCBL5z83wAA&#10;AA0BAAAPAAAAAAAAAAAAAAAAACoEAABkcnMvZG93bnJldi54bWxQSwUGAAAAAAQABADzAAAANgUA&#10;AAAA&#10;" o:allowincell="f" filled="f" stroked="f" strokeweight="0">
                <v:textbox inset="0,0,0,0">
                  <w:txbxContent>
                    <w:p w14:paraId="01D9D2EC" w14:textId="77777777" w:rsidR="00043EB0" w:rsidRDefault="00043EB0">
                      <w:pPr>
                        <w:pStyle w:val="DachzeileSubheadTitelseiteTH"/>
                      </w:pPr>
                    </w:p>
                    <w:p w14:paraId="1C7D6122" w14:textId="77777777" w:rsidR="00043EB0" w:rsidRDefault="00000000">
                      <w:pPr>
                        <w:pStyle w:val="FlietextTH"/>
                        <w:rPr>
                          <w:sz w:val="40"/>
                          <w:szCs w:val="40"/>
                        </w:rPr>
                      </w:pPr>
                      <w:r>
                        <w:rPr>
                          <w:rStyle w:val="fettTH"/>
                          <w:sz w:val="40"/>
                          <w:szCs w:val="40"/>
                        </w:rPr>
                        <w:t>Kurzbericht</w:t>
                      </w:r>
                      <w:r>
                        <w:rPr>
                          <w:sz w:val="40"/>
                          <w:szCs w:val="40"/>
                        </w:rPr>
                        <w:br/>
                        <w:t xml:space="preserve">zur internen Akkreditierung </w:t>
                      </w:r>
                    </w:p>
                    <w:p w14:paraId="11040E14" w14:textId="77777777" w:rsidR="00043EB0" w:rsidRDefault="00043EB0">
                      <w:pPr>
                        <w:pStyle w:val="TitelTitelseite20ptTH"/>
                        <w:spacing w:before="240" w:after="0"/>
                        <w:rPr>
                          <w:sz w:val="24"/>
                          <w:szCs w:val="24"/>
                        </w:rPr>
                      </w:pPr>
                    </w:p>
                    <w:p w14:paraId="639CCCA3" w14:textId="77777777" w:rsidR="00043EB0" w:rsidRDefault="00043EB0">
                      <w:pPr>
                        <w:pStyle w:val="TitelTitelseite20ptTH"/>
                        <w:spacing w:before="240" w:after="0"/>
                        <w:rPr>
                          <w:sz w:val="24"/>
                          <w:szCs w:val="24"/>
                        </w:rPr>
                      </w:pPr>
                    </w:p>
                    <w:p w14:paraId="11636BF9" w14:textId="77777777" w:rsidR="00043EB0" w:rsidRDefault="00043EB0">
                      <w:pPr>
                        <w:pStyle w:val="TitelTitelseite20ptTH"/>
                        <w:spacing w:before="240" w:after="0"/>
                        <w:rPr>
                          <w:sz w:val="24"/>
                          <w:szCs w:val="24"/>
                        </w:rPr>
                      </w:pPr>
                    </w:p>
                    <w:tbl>
                      <w:tblPr>
                        <w:tblStyle w:val="TabelleTHKlnmitErgebniszeile"/>
                        <w:tblW w:w="5000" w:type="pct"/>
                        <w:tblLayout w:type="fixed"/>
                        <w:tblCellMar>
                          <w:left w:w="0" w:type="dxa"/>
                          <w:right w:w="60" w:type="dxa"/>
                        </w:tblCellMar>
                        <w:tblLook w:val="0400" w:firstRow="0" w:lastRow="0" w:firstColumn="0" w:lastColumn="0" w:noHBand="0" w:noVBand="1"/>
                      </w:tblPr>
                      <w:tblGrid>
                        <w:gridCol w:w="4191"/>
                        <w:gridCol w:w="5434"/>
                      </w:tblGrid>
                      <w:tr w:rsidR="00043EB0" w14:paraId="1CD6EC0A" w14:textId="77777777" w:rsidTr="00043EB0">
                        <w:trPr>
                          <w:tblHeader/>
                        </w:trPr>
                        <w:tc>
                          <w:tcPr>
                            <w:tcW w:w="4185" w:type="dxa"/>
                            <w:tcBorders>
                              <w:right w:val="single" w:sz="48" w:space="0" w:color="FFFFFF"/>
                            </w:tcBorders>
                          </w:tcPr>
                          <w:p w14:paraId="2E31F25F" w14:textId="77777777" w:rsidR="00043EB0" w:rsidRPr="00B00620" w:rsidRDefault="00000000">
                            <w:pPr>
                              <w:pStyle w:val="Tabellentext85ptTHlinksbndig"/>
                              <w:rPr>
                                <w:color w:val="auto"/>
                                <w:sz w:val="20"/>
                                <w:szCs w:val="20"/>
                              </w:rPr>
                            </w:pPr>
                            <w:bookmarkStart w:id="1" w:name="_Hlk219967401"/>
                            <w:r w:rsidRPr="00B00620">
                              <w:rPr>
                                <w:color w:val="auto"/>
                                <w:sz w:val="20"/>
                                <w:szCs w:val="20"/>
                              </w:rPr>
                              <w:t>Studiengang, Abschlussgrad</w:t>
                            </w:r>
                          </w:p>
                          <w:p w14:paraId="4D2BE1DB" w14:textId="77777777" w:rsidR="00043EB0" w:rsidRPr="00B00620" w:rsidRDefault="00000000">
                            <w:pPr>
                              <w:pStyle w:val="Tabellentext85ptTHlinksbndig"/>
                              <w:rPr>
                                <w:color w:val="auto"/>
                                <w:sz w:val="20"/>
                                <w:szCs w:val="20"/>
                              </w:rPr>
                            </w:pPr>
                            <w:r w:rsidRPr="00B00620">
                              <w:rPr>
                                <w:color w:val="auto"/>
                                <w:sz w:val="16"/>
                                <w:szCs w:val="16"/>
                              </w:rPr>
                              <w:t>(Bei Umbenennung auch Angabe der vorherigen Studiengangbezeichnung)</w:t>
                            </w:r>
                          </w:p>
                        </w:tc>
                        <w:tc>
                          <w:tcPr>
                            <w:tcW w:w="5426" w:type="dxa"/>
                            <w:tcBorders>
                              <w:left w:val="single" w:sz="48" w:space="0" w:color="FFFFFF"/>
                            </w:tcBorders>
                          </w:tcPr>
                          <w:p w14:paraId="27846301" w14:textId="77777777" w:rsidR="00043EB0" w:rsidRPr="00B00620" w:rsidRDefault="00000000">
                            <w:pPr>
                              <w:pStyle w:val="Tabellentext85ptTHlinksbndig"/>
                              <w:rPr>
                                <w:color w:val="auto"/>
                                <w:sz w:val="20"/>
                                <w:szCs w:val="20"/>
                              </w:rPr>
                            </w:pPr>
                            <w:r w:rsidRPr="00B00620">
                              <w:rPr>
                                <w:color w:val="auto"/>
                                <w:sz w:val="20"/>
                                <w:szCs w:val="20"/>
                              </w:rPr>
                              <w:t>[…]</w:t>
                            </w:r>
                          </w:p>
                        </w:tc>
                      </w:tr>
                      <w:bookmarkEnd w:id="1"/>
                      <w:tr w:rsidR="00043EB0" w14:paraId="2E2CB23F" w14:textId="77777777" w:rsidTr="00043EB0">
                        <w:tc>
                          <w:tcPr>
                            <w:tcW w:w="4185" w:type="dxa"/>
                            <w:tcBorders>
                              <w:top w:val="single" w:sz="4" w:space="0" w:color="000000"/>
                              <w:right w:val="single" w:sz="48" w:space="0" w:color="FFFFFF"/>
                            </w:tcBorders>
                          </w:tcPr>
                          <w:p w14:paraId="7C2A0AD4" w14:textId="77777777" w:rsidR="00043EB0" w:rsidRPr="00B00620" w:rsidRDefault="00000000">
                            <w:pPr>
                              <w:pStyle w:val="Tabellentext85ptTHlinksbndig"/>
                              <w:rPr>
                                <w:color w:val="auto"/>
                                <w:sz w:val="20"/>
                                <w:szCs w:val="20"/>
                              </w:rPr>
                            </w:pPr>
                            <w:r w:rsidRPr="00B00620">
                              <w:rPr>
                                <w:color w:val="auto"/>
                                <w:sz w:val="20"/>
                                <w:szCs w:val="20"/>
                              </w:rPr>
                              <w:t>Studienform, Regelstudienzeit, ECTS</w:t>
                            </w:r>
                          </w:p>
                          <w:p w14:paraId="73EE66FE" w14:textId="77777777" w:rsidR="00043EB0" w:rsidRPr="00B00620" w:rsidRDefault="00000000">
                            <w:pPr>
                              <w:pStyle w:val="Tabellentext85ptTHlinksbndig"/>
                              <w:rPr>
                                <w:color w:val="auto"/>
                                <w:sz w:val="20"/>
                                <w:szCs w:val="20"/>
                              </w:rPr>
                            </w:pPr>
                            <w:r w:rsidRPr="00B00620">
                              <w:rPr>
                                <w:color w:val="auto"/>
                                <w:sz w:val="16"/>
                                <w:szCs w:val="16"/>
                              </w:rPr>
                              <w:t>(Vollzeit, Teilzeit, Dual, berufsbegleitend, Double Degree, optionales Praxissemester etc.)</w:t>
                            </w:r>
                          </w:p>
                        </w:tc>
                        <w:tc>
                          <w:tcPr>
                            <w:tcW w:w="5426" w:type="dxa"/>
                            <w:tcBorders>
                              <w:top w:val="single" w:sz="4" w:space="0" w:color="000000"/>
                              <w:left w:val="single" w:sz="48" w:space="0" w:color="FFFFFF"/>
                            </w:tcBorders>
                          </w:tcPr>
                          <w:p w14:paraId="1BF20168"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077333A0" w14:textId="77777777" w:rsidTr="00043EB0">
                        <w:tc>
                          <w:tcPr>
                            <w:tcW w:w="4185" w:type="dxa"/>
                            <w:tcBorders>
                              <w:top w:val="single" w:sz="4" w:space="0" w:color="000000"/>
                              <w:right w:val="single" w:sz="48" w:space="0" w:color="FFFFFF"/>
                            </w:tcBorders>
                          </w:tcPr>
                          <w:p w14:paraId="03BEEEF6" w14:textId="77777777" w:rsidR="00043EB0" w:rsidRPr="00B00620" w:rsidRDefault="00000000">
                            <w:pPr>
                              <w:pStyle w:val="Tabellentext85ptTHlinksbndig"/>
                              <w:rPr>
                                <w:color w:val="auto"/>
                                <w:sz w:val="20"/>
                                <w:szCs w:val="20"/>
                              </w:rPr>
                            </w:pPr>
                            <w:r w:rsidRPr="00B00620">
                              <w:rPr>
                                <w:color w:val="auto"/>
                                <w:sz w:val="20"/>
                                <w:szCs w:val="20"/>
                              </w:rPr>
                              <w:t>Beabsichtigter Studienbeginn</w:t>
                            </w:r>
                          </w:p>
                          <w:p w14:paraId="4EE1FF33" w14:textId="77777777" w:rsidR="00043EB0" w:rsidRPr="00B00620" w:rsidRDefault="00000000">
                            <w:pPr>
                              <w:pStyle w:val="Tabellentext85ptTHlinksbndig"/>
                              <w:rPr>
                                <w:color w:val="auto"/>
                                <w:sz w:val="20"/>
                                <w:szCs w:val="20"/>
                              </w:rPr>
                            </w:pPr>
                            <w:r w:rsidRPr="00B00620">
                              <w:rPr>
                                <w:color w:val="auto"/>
                                <w:sz w:val="16"/>
                                <w:szCs w:val="16"/>
                              </w:rPr>
                              <w:t>(in der hier vorliegenden Form)</w:t>
                            </w:r>
                          </w:p>
                        </w:tc>
                        <w:tc>
                          <w:tcPr>
                            <w:tcW w:w="5426" w:type="dxa"/>
                            <w:tcBorders>
                              <w:top w:val="single" w:sz="4" w:space="0" w:color="000000"/>
                              <w:left w:val="single" w:sz="48" w:space="0" w:color="FFFFFF"/>
                            </w:tcBorders>
                          </w:tcPr>
                          <w:p w14:paraId="4F082B55"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07B44285" w14:textId="77777777" w:rsidTr="00043EB0">
                        <w:tc>
                          <w:tcPr>
                            <w:tcW w:w="4185" w:type="dxa"/>
                            <w:tcBorders>
                              <w:top w:val="single" w:sz="4" w:space="0" w:color="000000"/>
                              <w:right w:val="single" w:sz="48" w:space="0" w:color="FFFFFF"/>
                            </w:tcBorders>
                          </w:tcPr>
                          <w:p w14:paraId="69902922" w14:textId="77777777" w:rsidR="00043EB0" w:rsidRPr="00B00620" w:rsidRDefault="00000000">
                            <w:pPr>
                              <w:pStyle w:val="Tabellentext85ptTHlinksbndig"/>
                              <w:rPr>
                                <w:color w:val="auto"/>
                                <w:sz w:val="20"/>
                                <w:szCs w:val="20"/>
                              </w:rPr>
                            </w:pPr>
                            <w:r w:rsidRPr="00B00620">
                              <w:rPr>
                                <w:color w:val="auto"/>
                                <w:sz w:val="20"/>
                                <w:szCs w:val="20"/>
                              </w:rPr>
                              <w:t>Fakultät(en), Campus</w:t>
                            </w:r>
                          </w:p>
                        </w:tc>
                        <w:tc>
                          <w:tcPr>
                            <w:tcW w:w="5426" w:type="dxa"/>
                            <w:tcBorders>
                              <w:top w:val="single" w:sz="4" w:space="0" w:color="000000"/>
                              <w:left w:val="single" w:sz="48" w:space="0" w:color="FFFFFF"/>
                            </w:tcBorders>
                          </w:tcPr>
                          <w:p w14:paraId="5A86FD67"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140BC2E4" w14:textId="77777777" w:rsidTr="00043EB0">
                        <w:tc>
                          <w:tcPr>
                            <w:tcW w:w="4185" w:type="dxa"/>
                            <w:tcBorders>
                              <w:top w:val="single" w:sz="4" w:space="0" w:color="000000"/>
                              <w:right w:val="single" w:sz="48" w:space="0" w:color="FFFFFF"/>
                            </w:tcBorders>
                          </w:tcPr>
                          <w:p w14:paraId="2968A396" w14:textId="77777777" w:rsidR="00043EB0" w:rsidRPr="00B00620" w:rsidRDefault="00000000">
                            <w:pPr>
                              <w:pStyle w:val="Tabellentext85ptTHlinksbndig"/>
                              <w:rPr>
                                <w:color w:val="auto"/>
                                <w:sz w:val="20"/>
                                <w:szCs w:val="20"/>
                              </w:rPr>
                            </w:pPr>
                            <w:r w:rsidRPr="00B00620">
                              <w:rPr>
                                <w:color w:val="auto"/>
                                <w:sz w:val="20"/>
                                <w:szCs w:val="20"/>
                              </w:rPr>
                              <w:t>Ggf. Kooperation(en), Franchisepartner</w:t>
                            </w:r>
                          </w:p>
                        </w:tc>
                        <w:tc>
                          <w:tcPr>
                            <w:tcW w:w="5426" w:type="dxa"/>
                            <w:tcBorders>
                              <w:top w:val="single" w:sz="4" w:space="0" w:color="000000"/>
                              <w:left w:val="single" w:sz="48" w:space="0" w:color="FFFFFF"/>
                            </w:tcBorders>
                          </w:tcPr>
                          <w:p w14:paraId="2E587EF8" w14:textId="77777777" w:rsidR="00043EB0" w:rsidRPr="00B00620" w:rsidRDefault="00000000">
                            <w:pPr>
                              <w:pStyle w:val="Tabellentext85ptTHlinksbndig"/>
                              <w:rPr>
                                <w:color w:val="auto"/>
                                <w:sz w:val="20"/>
                                <w:szCs w:val="20"/>
                              </w:rPr>
                            </w:pPr>
                            <w:r w:rsidRPr="00B00620">
                              <w:rPr>
                                <w:color w:val="auto"/>
                                <w:sz w:val="20"/>
                                <w:szCs w:val="20"/>
                              </w:rPr>
                              <w:t>[…]</w:t>
                            </w:r>
                          </w:p>
                        </w:tc>
                      </w:tr>
                      <w:tr w:rsidR="00043EB0" w14:paraId="5E227235" w14:textId="77777777" w:rsidTr="00043EB0">
                        <w:tc>
                          <w:tcPr>
                            <w:tcW w:w="4185" w:type="dxa"/>
                            <w:tcBorders>
                              <w:top w:val="single" w:sz="4" w:space="0" w:color="000000"/>
                              <w:right w:val="single" w:sz="48" w:space="0" w:color="FFFFFF"/>
                            </w:tcBorders>
                          </w:tcPr>
                          <w:p w14:paraId="224073A8" w14:textId="77777777" w:rsidR="00043EB0" w:rsidRPr="00B00620" w:rsidRDefault="00000000">
                            <w:pPr>
                              <w:pStyle w:val="Tabellentext85ptTHlinksbndig"/>
                              <w:rPr>
                                <w:color w:val="auto"/>
                                <w:sz w:val="20"/>
                                <w:szCs w:val="20"/>
                              </w:rPr>
                            </w:pPr>
                            <w:r w:rsidRPr="00B00620">
                              <w:rPr>
                                <w:color w:val="auto"/>
                                <w:sz w:val="20"/>
                                <w:szCs w:val="20"/>
                              </w:rPr>
                              <w:t>Ansprechpartner*in, Funktion</w:t>
                            </w:r>
                          </w:p>
                        </w:tc>
                        <w:tc>
                          <w:tcPr>
                            <w:tcW w:w="5426" w:type="dxa"/>
                            <w:tcBorders>
                              <w:top w:val="single" w:sz="4" w:space="0" w:color="000000"/>
                              <w:left w:val="single" w:sz="48" w:space="0" w:color="FFFFFF"/>
                            </w:tcBorders>
                          </w:tcPr>
                          <w:p w14:paraId="1DA1AACE" w14:textId="77777777" w:rsidR="00043EB0" w:rsidRPr="00B00620" w:rsidRDefault="00000000">
                            <w:pPr>
                              <w:pStyle w:val="Tabellentext85ptTHlinksbndig"/>
                              <w:rPr>
                                <w:color w:val="auto"/>
                                <w:sz w:val="20"/>
                                <w:szCs w:val="20"/>
                              </w:rPr>
                            </w:pPr>
                            <w:r w:rsidRPr="00B00620">
                              <w:rPr>
                                <w:color w:val="auto"/>
                                <w:sz w:val="20"/>
                                <w:szCs w:val="20"/>
                              </w:rPr>
                              <w:t>[…]</w:t>
                            </w:r>
                          </w:p>
                        </w:tc>
                      </w:tr>
                    </w:tbl>
                    <w:p w14:paraId="6A843F22" w14:textId="77777777" w:rsidR="00043EB0" w:rsidRDefault="00043EB0">
                      <w:pPr>
                        <w:pStyle w:val="TitelTitelseite20ptTH"/>
                        <w:spacing w:before="240" w:after="0"/>
                        <w:rPr>
                          <w:sz w:val="24"/>
                          <w:szCs w:val="24"/>
                        </w:rPr>
                      </w:pPr>
                    </w:p>
                    <w:p w14:paraId="6E76DA0F" w14:textId="77777777" w:rsidR="00043EB0" w:rsidRDefault="00000000">
                      <w:pPr>
                        <w:pStyle w:val="FlietextTH"/>
                        <w:rPr>
                          <w:color w:val="C00009" w:themeColor="accent1"/>
                        </w:rPr>
                      </w:pPr>
                      <w:r>
                        <w:rPr>
                          <w:color w:val="C00009" w:themeColor="accent1"/>
                        </w:rPr>
                        <w:t>[Bitte beachten Sie folgende Hinweise:</w:t>
                      </w:r>
                    </w:p>
                    <w:p w14:paraId="60986211" w14:textId="09F9A967" w:rsidR="00043EB0" w:rsidRDefault="00000000">
                      <w:pPr>
                        <w:pStyle w:val="FlietextTH"/>
                        <w:numPr>
                          <w:ilvl w:val="0"/>
                          <w:numId w:val="7"/>
                        </w:numPr>
                        <w:rPr>
                          <w:b/>
                          <w:color w:val="C00009" w:themeColor="accent1"/>
                        </w:rPr>
                      </w:pPr>
                      <w:r>
                        <w:rPr>
                          <w:b/>
                          <w:color w:val="C00009" w:themeColor="accent1"/>
                        </w:rPr>
                        <w:t>Vor Abfassung des Kurzberichts bitten wir Sie, die Erläuterungen zu den Dokumentationsanforderungen in Abschnitt II zu beachten.</w:t>
                      </w:r>
                    </w:p>
                    <w:p w14:paraId="50F70050" w14:textId="24A6CF83" w:rsidR="00043EB0" w:rsidRDefault="00000000">
                      <w:pPr>
                        <w:pStyle w:val="FlietextTH"/>
                        <w:numPr>
                          <w:ilvl w:val="0"/>
                          <w:numId w:val="7"/>
                        </w:numPr>
                        <w:rPr>
                          <w:color w:val="C00009" w:themeColor="accent1"/>
                        </w:rPr>
                      </w:pPr>
                      <w:r>
                        <w:rPr>
                          <w:color w:val="C00009" w:themeColor="accent1"/>
                        </w:rPr>
                        <w:t xml:space="preserve">Der Umfang des Kurzberichts sollte </w:t>
                      </w:r>
                      <w:r w:rsidRPr="00B00620">
                        <w:rPr>
                          <w:color w:val="C00009" w:themeColor="accent1"/>
                        </w:rPr>
                        <w:t>8-10</w:t>
                      </w:r>
                      <w:r>
                        <w:rPr>
                          <w:color w:val="C00009" w:themeColor="accent1"/>
                        </w:rPr>
                        <w:t xml:space="preserve"> Seiten (</w:t>
                      </w:r>
                      <w:r w:rsidRPr="00B00620">
                        <w:rPr>
                          <w:color w:val="C00009" w:themeColor="accent1"/>
                        </w:rPr>
                        <w:t>ohne Deckblatt, Inhaltsverzeichnis, Anlagenliste und die Zusatzinformationen</w:t>
                      </w:r>
                      <w:r>
                        <w:rPr>
                          <w:color w:val="C00009" w:themeColor="accent1"/>
                        </w:rPr>
                        <w:t>) nicht überschreiten. Der Kurzbericht muss nicht als durchgängiger Fließtext formuliert sein; sofern möglich und sinnvoll werden prägnante Aufzählungen bevorzugt.</w:t>
                      </w:r>
                    </w:p>
                    <w:p w14:paraId="2ED3EA9C" w14:textId="77777777" w:rsidR="00043EB0" w:rsidRDefault="00000000">
                      <w:pPr>
                        <w:pStyle w:val="FlietextTH"/>
                        <w:numPr>
                          <w:ilvl w:val="0"/>
                          <w:numId w:val="7"/>
                        </w:numPr>
                        <w:rPr>
                          <w:color w:val="C00009" w:themeColor="accent1"/>
                        </w:rPr>
                      </w:pPr>
                      <w:r>
                        <w:rPr>
                          <w:color w:val="C00009" w:themeColor="accent1"/>
                        </w:rPr>
                        <w:t>Der Kurzbericht kann bei großer fachlicher Nähe auch mehr als einen Studiengang umfassen. Auch in diesem Fall sollte die oben genannte maximale Seitenzahl nicht wesentlich überschritten werden. Profil und Merkmale der einzelnen Studiengänge müssen erkennbar sein.</w:t>
                      </w:r>
                    </w:p>
                    <w:p w14:paraId="12DC2B95" w14:textId="77777777" w:rsidR="00043EB0" w:rsidRDefault="00000000">
                      <w:pPr>
                        <w:pStyle w:val="FlietextTH"/>
                        <w:spacing w:before="240" w:after="0"/>
                      </w:pPr>
                      <w:r>
                        <w:rPr>
                          <w:color w:val="C00009" w:themeColor="accent1"/>
                          <w:highlight w:val="yellow"/>
                        </w:rPr>
                        <w:t xml:space="preserve">Bitte entfernen Sie vor Versand des Kurzberichts an </w:t>
                      </w:r>
                      <w:r w:rsidRPr="00B00620">
                        <w:rPr>
                          <w:color w:val="C00009" w:themeColor="accent1"/>
                          <w:highlight w:val="yellow"/>
                        </w:rPr>
                        <w:t xml:space="preserve">die externen Gutachter*innen die hier aufgeführten Hinweise, </w:t>
                      </w:r>
                      <w:r>
                        <w:rPr>
                          <w:color w:val="C00009" w:themeColor="accent1"/>
                          <w:highlight w:val="yellow"/>
                        </w:rPr>
                        <w:t>alle Hinweistexte unterhalb der Fragen sowie</w:t>
                      </w:r>
                      <w:r w:rsidRPr="00B00620">
                        <w:rPr>
                          <w:color w:val="C00009" w:themeColor="accent1"/>
                          <w:highlight w:val="yellow"/>
                        </w:rPr>
                        <w:t xml:space="preserve"> </w:t>
                      </w:r>
                      <w:r>
                        <w:rPr>
                          <w:color w:val="C00009" w:themeColor="accent1"/>
                          <w:highlight w:val="yellow"/>
                        </w:rPr>
                        <w:t>die Erläuterungen in Abschnitt II.]</w:t>
                      </w:r>
                    </w:p>
                  </w:txbxContent>
                </v:textbox>
                <w10:wrap type="topAndBottom" anchorx="page" anchory="page"/>
              </v:rect>
            </w:pict>
          </mc:Fallback>
        </mc:AlternateContent>
      </w:r>
    </w:p>
    <w:p w14:paraId="23809C7E" w14:textId="77777777" w:rsidR="00043EB0" w:rsidRDefault="00000000">
      <w:pPr>
        <w:rPr>
          <w:rFonts w:eastAsiaTheme="majorEastAsia" w:cstheme="majorBidi"/>
          <w:kern w:val="2"/>
          <w:sz w:val="31"/>
          <w:szCs w:val="28"/>
          <w:lang w:eastAsia="x-none"/>
        </w:rPr>
      </w:pPr>
      <w:r>
        <w:rPr>
          <w:rFonts w:eastAsiaTheme="majorEastAsia" w:cstheme="majorBidi"/>
          <w:noProof/>
          <w:kern w:val="2"/>
          <w:sz w:val="31"/>
          <w:szCs w:val="28"/>
          <w:lang w:eastAsia="x-none"/>
        </w:rPr>
        <w:drawing>
          <wp:anchor distT="0" distB="0" distL="114300" distR="114300" simplePos="0" relativeHeight="6" behindDoc="0" locked="0" layoutInCell="0" allowOverlap="1" wp14:anchorId="6DF0E698" wp14:editId="4DCB39C6">
            <wp:simplePos x="0" y="0"/>
            <wp:positionH relativeFrom="page">
              <wp:posOffset>4795520</wp:posOffset>
            </wp:positionH>
            <wp:positionV relativeFrom="page">
              <wp:posOffset>9464040</wp:posOffset>
            </wp:positionV>
            <wp:extent cx="1471295" cy="796925"/>
            <wp:effectExtent l="0" t="0" r="0" b="0"/>
            <wp:wrapTight wrapText="bothSides">
              <wp:wrapPolygon edited="0">
                <wp:start x="0" y="0"/>
                <wp:lineTo x="21600" y="0"/>
                <wp:lineTo x="21600" y="21600"/>
                <wp:lineTo x="0" y="21600"/>
                <wp:lineTo x="0" y="0"/>
              </wp:wrapPolygon>
            </wp:wrapTight>
            <wp:docPr id="2" name="Grafik 16" descr="Logo TH Köln mit Claim: Technology Arts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6" descr="Logo TH Köln mit Claim: Technology Arts Sciences"/>
                    <pic:cNvPicPr>
                      <a:picLocks noChangeAspect="1" noChangeArrowheads="1"/>
                    </pic:cNvPicPr>
                  </pic:nvPicPr>
                  <pic:blipFill>
                    <a:blip r:embed="rId9"/>
                    <a:stretch>
                      <a:fillRect/>
                    </a:stretch>
                  </pic:blipFill>
                  <pic:spPr bwMode="auto">
                    <a:xfrm>
                      <a:off x="0" y="0"/>
                      <a:ext cx="1471295" cy="796925"/>
                    </a:xfrm>
                    <a:prstGeom prst="rect">
                      <a:avLst/>
                    </a:prstGeom>
                    <a:noFill/>
                  </pic:spPr>
                </pic:pic>
              </a:graphicData>
            </a:graphic>
          </wp:anchor>
        </w:drawing>
      </w:r>
      <w:r>
        <w:br w:type="page"/>
      </w:r>
    </w:p>
    <w:p w14:paraId="18004B71" w14:textId="77777777" w:rsidR="00043EB0" w:rsidRDefault="00000000">
      <w:pPr>
        <w:pStyle w:val="FlietextTH"/>
        <w:rPr>
          <w:sz w:val="31"/>
          <w:szCs w:val="31"/>
        </w:rPr>
      </w:pPr>
      <w:bookmarkStart w:id="2" w:name="OLE_LINK18"/>
      <w:bookmarkStart w:id="3" w:name="OLE_LINK46"/>
      <w:bookmarkStart w:id="4" w:name="OLE_LINK45"/>
      <w:r>
        <w:rPr>
          <w:sz w:val="31"/>
          <w:szCs w:val="31"/>
        </w:rPr>
        <w:lastRenderedPageBreak/>
        <w:t>Inhalt</w:t>
      </w:r>
      <w:bookmarkEnd w:id="2"/>
      <w:bookmarkEnd w:id="3"/>
      <w:bookmarkEnd w:id="4"/>
    </w:p>
    <w:sdt>
      <w:sdtPr>
        <w:rPr>
          <w:b w:val="0"/>
          <w:sz w:val="24"/>
        </w:rPr>
        <w:id w:val="-1106731699"/>
        <w:docPartObj>
          <w:docPartGallery w:val="Table of Contents"/>
          <w:docPartUnique/>
        </w:docPartObj>
      </w:sdtPr>
      <w:sdtContent>
        <w:p w14:paraId="64938D8F" w14:textId="7EA97FE9" w:rsidR="007F3F59" w:rsidRDefault="00000000">
          <w:pPr>
            <w:pStyle w:val="TOC1"/>
            <w:rPr>
              <w:rFonts w:eastAsiaTheme="minorEastAsia"/>
              <w:b w:val="0"/>
              <w:noProof/>
              <w:kern w:val="2"/>
              <w:sz w:val="24"/>
              <w:szCs w:val="24"/>
              <w:lang w:eastAsia="de-DE"/>
            </w:rPr>
          </w:pPr>
          <w:r>
            <w:fldChar w:fldCharType="begin"/>
          </w:r>
          <w:r>
            <w:rPr>
              <w:rStyle w:val="Verzeichnissprung"/>
              <w:webHidden/>
            </w:rPr>
            <w:instrText xml:space="preserve"> TOC \z \o "1-2" \u \h</w:instrText>
          </w:r>
          <w:r>
            <w:rPr>
              <w:rStyle w:val="Verzeichnissprung"/>
            </w:rPr>
            <w:fldChar w:fldCharType="separate"/>
          </w:r>
          <w:hyperlink w:anchor="_Toc219908307" w:history="1">
            <w:r w:rsidR="007F3F59" w:rsidRPr="006666A7">
              <w:rPr>
                <w:rStyle w:val="Hyperlink"/>
                <w:noProof/>
              </w:rPr>
              <w:t>I</w:t>
            </w:r>
            <w:r w:rsidR="007F3F59">
              <w:rPr>
                <w:rFonts w:eastAsiaTheme="minorEastAsia"/>
                <w:b w:val="0"/>
                <w:noProof/>
                <w:kern w:val="2"/>
                <w:sz w:val="24"/>
                <w:szCs w:val="24"/>
                <w:lang w:eastAsia="de-DE"/>
              </w:rPr>
              <w:tab/>
            </w:r>
            <w:r w:rsidR="007F3F59" w:rsidRPr="006666A7">
              <w:rPr>
                <w:rStyle w:val="Hyperlink"/>
                <w:noProof/>
              </w:rPr>
              <w:t>Kurzbericht zur internen Akkreditierung</w:t>
            </w:r>
            <w:r w:rsidR="007F3F59">
              <w:rPr>
                <w:noProof/>
                <w:webHidden/>
              </w:rPr>
              <w:tab/>
            </w:r>
            <w:r w:rsidR="007F3F59">
              <w:rPr>
                <w:noProof/>
                <w:webHidden/>
              </w:rPr>
              <w:fldChar w:fldCharType="begin"/>
            </w:r>
            <w:r w:rsidR="007F3F59">
              <w:rPr>
                <w:noProof/>
                <w:webHidden/>
              </w:rPr>
              <w:instrText xml:space="preserve"> PAGEREF _Toc219908307 \h </w:instrText>
            </w:r>
            <w:r w:rsidR="007F3F59">
              <w:rPr>
                <w:noProof/>
                <w:webHidden/>
              </w:rPr>
            </w:r>
            <w:r w:rsidR="007F3F59">
              <w:rPr>
                <w:noProof/>
                <w:webHidden/>
              </w:rPr>
              <w:fldChar w:fldCharType="separate"/>
            </w:r>
            <w:r w:rsidR="007F3F59">
              <w:rPr>
                <w:noProof/>
                <w:webHidden/>
              </w:rPr>
              <w:t>3</w:t>
            </w:r>
            <w:r w:rsidR="007F3F59">
              <w:rPr>
                <w:noProof/>
                <w:webHidden/>
              </w:rPr>
              <w:fldChar w:fldCharType="end"/>
            </w:r>
          </w:hyperlink>
        </w:p>
        <w:p w14:paraId="0BAAA428" w14:textId="0DEA2B16" w:rsidR="007F3F59" w:rsidRDefault="007F3F59">
          <w:pPr>
            <w:pStyle w:val="TOC2"/>
            <w:rPr>
              <w:rFonts w:eastAsiaTheme="minorEastAsia"/>
              <w:noProof/>
              <w:kern w:val="2"/>
              <w:szCs w:val="24"/>
              <w:lang w:eastAsia="de-DE"/>
            </w:rPr>
          </w:pPr>
          <w:hyperlink w:anchor="_Toc219908308" w:history="1">
            <w:r w:rsidRPr="006666A7">
              <w:rPr>
                <w:rStyle w:val="Hyperlink"/>
                <w:noProof/>
              </w:rPr>
              <w:t>1</w:t>
            </w:r>
            <w:r>
              <w:rPr>
                <w:rFonts w:eastAsiaTheme="minorEastAsia"/>
                <w:noProof/>
                <w:kern w:val="2"/>
                <w:szCs w:val="24"/>
                <w:lang w:eastAsia="de-DE"/>
              </w:rPr>
              <w:tab/>
            </w:r>
            <w:r w:rsidRPr="006666A7">
              <w:rPr>
                <w:rStyle w:val="Hyperlink"/>
                <w:noProof/>
              </w:rPr>
              <w:t>Studiengangbeschreibung</w:t>
            </w:r>
            <w:r>
              <w:rPr>
                <w:noProof/>
                <w:webHidden/>
              </w:rPr>
              <w:tab/>
            </w:r>
            <w:r>
              <w:rPr>
                <w:noProof/>
                <w:webHidden/>
              </w:rPr>
              <w:fldChar w:fldCharType="begin"/>
            </w:r>
            <w:r>
              <w:rPr>
                <w:noProof/>
                <w:webHidden/>
              </w:rPr>
              <w:instrText xml:space="preserve"> PAGEREF _Toc219908308 \h </w:instrText>
            </w:r>
            <w:r>
              <w:rPr>
                <w:noProof/>
                <w:webHidden/>
              </w:rPr>
            </w:r>
            <w:r>
              <w:rPr>
                <w:noProof/>
                <w:webHidden/>
              </w:rPr>
              <w:fldChar w:fldCharType="separate"/>
            </w:r>
            <w:r>
              <w:rPr>
                <w:noProof/>
                <w:webHidden/>
              </w:rPr>
              <w:t>3</w:t>
            </w:r>
            <w:r>
              <w:rPr>
                <w:noProof/>
                <w:webHidden/>
              </w:rPr>
              <w:fldChar w:fldCharType="end"/>
            </w:r>
          </w:hyperlink>
        </w:p>
        <w:p w14:paraId="2C685A04" w14:textId="0B985E0F" w:rsidR="007F3F59" w:rsidRDefault="007F3F59">
          <w:pPr>
            <w:pStyle w:val="TOC2"/>
            <w:rPr>
              <w:rFonts w:eastAsiaTheme="minorEastAsia"/>
              <w:noProof/>
              <w:kern w:val="2"/>
              <w:szCs w:val="24"/>
              <w:lang w:eastAsia="de-DE"/>
            </w:rPr>
          </w:pPr>
          <w:hyperlink w:anchor="_Toc219908309" w:history="1">
            <w:r w:rsidRPr="006666A7">
              <w:rPr>
                <w:rStyle w:val="Hyperlink"/>
                <w:noProof/>
              </w:rPr>
              <w:t>2</w:t>
            </w:r>
            <w:r>
              <w:rPr>
                <w:rFonts w:eastAsiaTheme="minorEastAsia"/>
                <w:noProof/>
                <w:kern w:val="2"/>
                <w:szCs w:val="24"/>
                <w:lang w:eastAsia="de-DE"/>
              </w:rPr>
              <w:tab/>
            </w:r>
            <w:r w:rsidRPr="006666A7">
              <w:rPr>
                <w:rStyle w:val="Hyperlink"/>
                <w:noProof/>
              </w:rPr>
              <w:t>Einordnung des Studiengangs in das strategische Profil der TH K</w:t>
            </w:r>
            <w:r w:rsidRPr="006666A7">
              <w:rPr>
                <w:rStyle w:val="Hyperlink"/>
                <w:rFonts w:hint="eastAsia"/>
                <w:noProof/>
              </w:rPr>
              <w:t>ö</w:t>
            </w:r>
            <w:r w:rsidRPr="006666A7">
              <w:rPr>
                <w:rStyle w:val="Hyperlink"/>
                <w:noProof/>
              </w:rPr>
              <w:t>ln</w:t>
            </w:r>
            <w:r>
              <w:rPr>
                <w:noProof/>
                <w:webHidden/>
              </w:rPr>
              <w:tab/>
            </w:r>
            <w:r>
              <w:rPr>
                <w:noProof/>
                <w:webHidden/>
              </w:rPr>
              <w:fldChar w:fldCharType="begin"/>
            </w:r>
            <w:r>
              <w:rPr>
                <w:noProof/>
                <w:webHidden/>
              </w:rPr>
              <w:instrText xml:space="preserve"> PAGEREF _Toc219908309 \h </w:instrText>
            </w:r>
            <w:r>
              <w:rPr>
                <w:noProof/>
                <w:webHidden/>
              </w:rPr>
            </w:r>
            <w:r>
              <w:rPr>
                <w:noProof/>
                <w:webHidden/>
              </w:rPr>
              <w:fldChar w:fldCharType="separate"/>
            </w:r>
            <w:r>
              <w:rPr>
                <w:noProof/>
                <w:webHidden/>
              </w:rPr>
              <w:t>3</w:t>
            </w:r>
            <w:r>
              <w:rPr>
                <w:noProof/>
                <w:webHidden/>
              </w:rPr>
              <w:fldChar w:fldCharType="end"/>
            </w:r>
          </w:hyperlink>
        </w:p>
        <w:p w14:paraId="3A5209DE" w14:textId="512AEAB2" w:rsidR="007F3F59" w:rsidRDefault="007F3F59">
          <w:pPr>
            <w:pStyle w:val="TOC2"/>
            <w:rPr>
              <w:rFonts w:eastAsiaTheme="minorEastAsia"/>
              <w:noProof/>
              <w:kern w:val="2"/>
              <w:szCs w:val="24"/>
              <w:lang w:eastAsia="de-DE"/>
            </w:rPr>
          </w:pPr>
          <w:hyperlink w:anchor="_Toc219908310" w:history="1">
            <w:r w:rsidRPr="006666A7">
              <w:rPr>
                <w:rStyle w:val="Hyperlink"/>
                <w:noProof/>
              </w:rPr>
              <w:t>3</w:t>
            </w:r>
            <w:r>
              <w:rPr>
                <w:rFonts w:eastAsiaTheme="minorEastAsia"/>
                <w:noProof/>
                <w:kern w:val="2"/>
                <w:szCs w:val="24"/>
                <w:lang w:eastAsia="de-DE"/>
              </w:rPr>
              <w:tab/>
            </w:r>
            <w:r w:rsidRPr="006666A7">
              <w:rPr>
                <w:rStyle w:val="Hyperlink"/>
                <w:noProof/>
              </w:rPr>
              <w:t>Studiengangentwicklung</w:t>
            </w:r>
            <w:r>
              <w:rPr>
                <w:noProof/>
                <w:webHidden/>
              </w:rPr>
              <w:tab/>
            </w:r>
            <w:r>
              <w:rPr>
                <w:noProof/>
                <w:webHidden/>
              </w:rPr>
              <w:fldChar w:fldCharType="begin"/>
            </w:r>
            <w:r>
              <w:rPr>
                <w:noProof/>
                <w:webHidden/>
              </w:rPr>
              <w:instrText xml:space="preserve"> PAGEREF _Toc219908310 \h </w:instrText>
            </w:r>
            <w:r>
              <w:rPr>
                <w:noProof/>
                <w:webHidden/>
              </w:rPr>
            </w:r>
            <w:r>
              <w:rPr>
                <w:noProof/>
                <w:webHidden/>
              </w:rPr>
              <w:fldChar w:fldCharType="separate"/>
            </w:r>
            <w:r>
              <w:rPr>
                <w:noProof/>
                <w:webHidden/>
              </w:rPr>
              <w:t>4</w:t>
            </w:r>
            <w:r>
              <w:rPr>
                <w:noProof/>
                <w:webHidden/>
              </w:rPr>
              <w:fldChar w:fldCharType="end"/>
            </w:r>
          </w:hyperlink>
        </w:p>
        <w:p w14:paraId="78516F40" w14:textId="02BCFF61" w:rsidR="007F3F59" w:rsidRDefault="007F3F59">
          <w:pPr>
            <w:pStyle w:val="TOC2"/>
            <w:rPr>
              <w:rFonts w:eastAsiaTheme="minorEastAsia"/>
              <w:noProof/>
              <w:kern w:val="2"/>
              <w:szCs w:val="24"/>
              <w:lang w:eastAsia="de-DE"/>
            </w:rPr>
          </w:pPr>
          <w:hyperlink w:anchor="_Toc219908311" w:history="1">
            <w:r w:rsidRPr="006666A7">
              <w:rPr>
                <w:rStyle w:val="Hyperlink"/>
                <w:noProof/>
              </w:rPr>
              <w:t>4</w:t>
            </w:r>
            <w:r>
              <w:rPr>
                <w:rFonts w:eastAsiaTheme="minorEastAsia"/>
                <w:noProof/>
                <w:kern w:val="2"/>
                <w:szCs w:val="24"/>
                <w:lang w:eastAsia="de-DE"/>
              </w:rPr>
              <w:tab/>
            </w:r>
            <w:r w:rsidRPr="006666A7">
              <w:rPr>
                <w:rStyle w:val="Hyperlink"/>
                <w:noProof/>
              </w:rPr>
              <w:t>Pr</w:t>
            </w:r>
            <w:r w:rsidRPr="006666A7">
              <w:rPr>
                <w:rStyle w:val="Hyperlink"/>
                <w:rFonts w:hint="eastAsia"/>
                <w:noProof/>
              </w:rPr>
              <w:t>ü</w:t>
            </w:r>
            <w:r w:rsidRPr="006666A7">
              <w:rPr>
                <w:rStyle w:val="Hyperlink"/>
                <w:noProof/>
              </w:rPr>
              <w:t>fungskonzept</w:t>
            </w:r>
            <w:r>
              <w:rPr>
                <w:noProof/>
                <w:webHidden/>
              </w:rPr>
              <w:tab/>
            </w:r>
            <w:r>
              <w:rPr>
                <w:noProof/>
                <w:webHidden/>
              </w:rPr>
              <w:fldChar w:fldCharType="begin"/>
            </w:r>
            <w:r>
              <w:rPr>
                <w:noProof/>
                <w:webHidden/>
              </w:rPr>
              <w:instrText xml:space="preserve"> PAGEREF _Toc219908311 \h </w:instrText>
            </w:r>
            <w:r>
              <w:rPr>
                <w:noProof/>
                <w:webHidden/>
              </w:rPr>
            </w:r>
            <w:r>
              <w:rPr>
                <w:noProof/>
                <w:webHidden/>
              </w:rPr>
              <w:fldChar w:fldCharType="separate"/>
            </w:r>
            <w:r>
              <w:rPr>
                <w:noProof/>
                <w:webHidden/>
              </w:rPr>
              <w:t>5</w:t>
            </w:r>
            <w:r>
              <w:rPr>
                <w:noProof/>
                <w:webHidden/>
              </w:rPr>
              <w:fldChar w:fldCharType="end"/>
            </w:r>
          </w:hyperlink>
        </w:p>
        <w:p w14:paraId="6725CFC7" w14:textId="63CFE90B" w:rsidR="007F3F59" w:rsidRDefault="007F3F59">
          <w:pPr>
            <w:pStyle w:val="TOC2"/>
            <w:rPr>
              <w:rFonts w:eastAsiaTheme="minorEastAsia"/>
              <w:noProof/>
              <w:kern w:val="2"/>
              <w:szCs w:val="24"/>
              <w:lang w:eastAsia="de-DE"/>
            </w:rPr>
          </w:pPr>
          <w:hyperlink w:anchor="_Toc219908312" w:history="1">
            <w:r w:rsidRPr="006666A7">
              <w:rPr>
                <w:rStyle w:val="Hyperlink"/>
                <w:noProof/>
              </w:rPr>
              <w:t>5</w:t>
            </w:r>
            <w:r>
              <w:rPr>
                <w:rFonts w:eastAsiaTheme="minorEastAsia"/>
                <w:noProof/>
                <w:kern w:val="2"/>
                <w:szCs w:val="24"/>
                <w:lang w:eastAsia="de-DE"/>
              </w:rPr>
              <w:tab/>
            </w:r>
            <w:r w:rsidRPr="006666A7">
              <w:rPr>
                <w:rStyle w:val="Hyperlink"/>
                <w:noProof/>
              </w:rPr>
              <w:t>Weitere Aspekte</w:t>
            </w:r>
            <w:r>
              <w:rPr>
                <w:noProof/>
                <w:webHidden/>
              </w:rPr>
              <w:tab/>
            </w:r>
            <w:r>
              <w:rPr>
                <w:noProof/>
                <w:webHidden/>
              </w:rPr>
              <w:fldChar w:fldCharType="begin"/>
            </w:r>
            <w:r>
              <w:rPr>
                <w:noProof/>
                <w:webHidden/>
              </w:rPr>
              <w:instrText xml:space="preserve"> PAGEREF _Toc219908312 \h </w:instrText>
            </w:r>
            <w:r>
              <w:rPr>
                <w:noProof/>
                <w:webHidden/>
              </w:rPr>
            </w:r>
            <w:r>
              <w:rPr>
                <w:noProof/>
                <w:webHidden/>
              </w:rPr>
              <w:fldChar w:fldCharType="separate"/>
            </w:r>
            <w:r>
              <w:rPr>
                <w:noProof/>
                <w:webHidden/>
              </w:rPr>
              <w:t>6</w:t>
            </w:r>
            <w:r>
              <w:rPr>
                <w:noProof/>
                <w:webHidden/>
              </w:rPr>
              <w:fldChar w:fldCharType="end"/>
            </w:r>
          </w:hyperlink>
        </w:p>
        <w:p w14:paraId="30A0E3EE" w14:textId="642B1069" w:rsidR="007F3F59" w:rsidRDefault="007F3F59">
          <w:pPr>
            <w:pStyle w:val="TOC2"/>
            <w:rPr>
              <w:rFonts w:eastAsiaTheme="minorEastAsia"/>
              <w:noProof/>
              <w:kern w:val="2"/>
              <w:szCs w:val="24"/>
              <w:lang w:eastAsia="de-DE"/>
            </w:rPr>
          </w:pPr>
          <w:hyperlink w:anchor="_Toc219908313" w:history="1">
            <w:r w:rsidRPr="006666A7">
              <w:rPr>
                <w:rStyle w:val="Hyperlink"/>
                <w:noProof/>
              </w:rPr>
              <w:t>6</w:t>
            </w:r>
            <w:r>
              <w:rPr>
                <w:rFonts w:eastAsiaTheme="minorEastAsia"/>
                <w:noProof/>
                <w:kern w:val="2"/>
                <w:szCs w:val="24"/>
                <w:lang w:eastAsia="de-DE"/>
              </w:rPr>
              <w:tab/>
            </w:r>
            <w:r w:rsidRPr="006666A7">
              <w:rPr>
                <w:rStyle w:val="Hyperlink"/>
                <w:noProof/>
              </w:rPr>
              <w:t>Externe Begutachtung</w:t>
            </w:r>
            <w:r>
              <w:rPr>
                <w:noProof/>
                <w:webHidden/>
              </w:rPr>
              <w:tab/>
            </w:r>
            <w:r>
              <w:rPr>
                <w:noProof/>
                <w:webHidden/>
              </w:rPr>
              <w:fldChar w:fldCharType="begin"/>
            </w:r>
            <w:r>
              <w:rPr>
                <w:noProof/>
                <w:webHidden/>
              </w:rPr>
              <w:instrText xml:space="preserve"> PAGEREF _Toc219908313 \h </w:instrText>
            </w:r>
            <w:r>
              <w:rPr>
                <w:noProof/>
                <w:webHidden/>
              </w:rPr>
            </w:r>
            <w:r>
              <w:rPr>
                <w:noProof/>
                <w:webHidden/>
              </w:rPr>
              <w:fldChar w:fldCharType="separate"/>
            </w:r>
            <w:r>
              <w:rPr>
                <w:noProof/>
                <w:webHidden/>
              </w:rPr>
              <w:t>6</w:t>
            </w:r>
            <w:r>
              <w:rPr>
                <w:noProof/>
                <w:webHidden/>
              </w:rPr>
              <w:fldChar w:fldCharType="end"/>
            </w:r>
          </w:hyperlink>
        </w:p>
        <w:p w14:paraId="2754E4C0" w14:textId="0F573631" w:rsidR="007F3F59" w:rsidRDefault="007F3F59">
          <w:pPr>
            <w:pStyle w:val="TOC2"/>
            <w:rPr>
              <w:rFonts w:eastAsiaTheme="minorEastAsia"/>
              <w:noProof/>
              <w:kern w:val="2"/>
              <w:szCs w:val="24"/>
              <w:lang w:eastAsia="de-DE"/>
            </w:rPr>
          </w:pPr>
          <w:hyperlink w:anchor="_Toc219908314" w:history="1">
            <w:r w:rsidRPr="006666A7">
              <w:rPr>
                <w:rStyle w:val="Hyperlink"/>
                <w:noProof/>
              </w:rPr>
              <w:t>7</w:t>
            </w:r>
            <w:r>
              <w:rPr>
                <w:rFonts w:eastAsiaTheme="minorEastAsia"/>
                <w:noProof/>
                <w:kern w:val="2"/>
                <w:szCs w:val="24"/>
                <w:lang w:eastAsia="de-DE"/>
              </w:rPr>
              <w:tab/>
            </w:r>
            <w:r w:rsidRPr="006666A7">
              <w:rPr>
                <w:rStyle w:val="Hyperlink"/>
                <w:noProof/>
              </w:rPr>
              <w:t>Zusatzinformationen f</w:t>
            </w:r>
            <w:r w:rsidRPr="006666A7">
              <w:rPr>
                <w:rStyle w:val="Hyperlink"/>
                <w:rFonts w:hint="eastAsia"/>
                <w:noProof/>
              </w:rPr>
              <w:t>ü</w:t>
            </w:r>
            <w:r w:rsidRPr="006666A7">
              <w:rPr>
                <w:rStyle w:val="Hyperlink"/>
                <w:noProof/>
              </w:rPr>
              <w:t>r externe Gutachter*innen</w:t>
            </w:r>
            <w:r>
              <w:rPr>
                <w:noProof/>
                <w:webHidden/>
              </w:rPr>
              <w:tab/>
            </w:r>
            <w:r>
              <w:rPr>
                <w:noProof/>
                <w:webHidden/>
              </w:rPr>
              <w:fldChar w:fldCharType="begin"/>
            </w:r>
            <w:r>
              <w:rPr>
                <w:noProof/>
                <w:webHidden/>
              </w:rPr>
              <w:instrText xml:space="preserve"> PAGEREF _Toc219908314 \h </w:instrText>
            </w:r>
            <w:r>
              <w:rPr>
                <w:noProof/>
                <w:webHidden/>
              </w:rPr>
            </w:r>
            <w:r>
              <w:rPr>
                <w:noProof/>
                <w:webHidden/>
              </w:rPr>
              <w:fldChar w:fldCharType="separate"/>
            </w:r>
            <w:r>
              <w:rPr>
                <w:noProof/>
                <w:webHidden/>
              </w:rPr>
              <w:t>8</w:t>
            </w:r>
            <w:r>
              <w:rPr>
                <w:noProof/>
                <w:webHidden/>
              </w:rPr>
              <w:fldChar w:fldCharType="end"/>
            </w:r>
          </w:hyperlink>
        </w:p>
        <w:p w14:paraId="7ED85191" w14:textId="7B0477D8" w:rsidR="007F3F59" w:rsidRDefault="007F3F59">
          <w:pPr>
            <w:pStyle w:val="TOC2"/>
            <w:rPr>
              <w:rFonts w:eastAsiaTheme="minorEastAsia"/>
              <w:noProof/>
              <w:kern w:val="2"/>
              <w:szCs w:val="24"/>
              <w:lang w:eastAsia="de-DE"/>
            </w:rPr>
          </w:pPr>
          <w:hyperlink w:anchor="_Toc219908315" w:history="1">
            <w:r w:rsidRPr="006666A7">
              <w:rPr>
                <w:rStyle w:val="Hyperlink"/>
                <w:noProof/>
              </w:rPr>
              <w:t>8</w:t>
            </w:r>
            <w:r>
              <w:rPr>
                <w:rFonts w:eastAsiaTheme="minorEastAsia"/>
                <w:noProof/>
                <w:kern w:val="2"/>
                <w:szCs w:val="24"/>
                <w:lang w:eastAsia="de-DE"/>
              </w:rPr>
              <w:tab/>
            </w:r>
            <w:r w:rsidRPr="006666A7">
              <w:rPr>
                <w:rStyle w:val="Hyperlink"/>
                <w:noProof/>
              </w:rPr>
              <w:t>Anlagen</w:t>
            </w:r>
            <w:r>
              <w:rPr>
                <w:noProof/>
                <w:webHidden/>
              </w:rPr>
              <w:tab/>
            </w:r>
            <w:r>
              <w:rPr>
                <w:noProof/>
                <w:webHidden/>
              </w:rPr>
              <w:fldChar w:fldCharType="begin"/>
            </w:r>
            <w:r>
              <w:rPr>
                <w:noProof/>
                <w:webHidden/>
              </w:rPr>
              <w:instrText xml:space="preserve"> PAGEREF _Toc219908315 \h </w:instrText>
            </w:r>
            <w:r>
              <w:rPr>
                <w:noProof/>
                <w:webHidden/>
              </w:rPr>
            </w:r>
            <w:r>
              <w:rPr>
                <w:noProof/>
                <w:webHidden/>
              </w:rPr>
              <w:fldChar w:fldCharType="separate"/>
            </w:r>
            <w:r>
              <w:rPr>
                <w:noProof/>
                <w:webHidden/>
              </w:rPr>
              <w:t>9</w:t>
            </w:r>
            <w:r>
              <w:rPr>
                <w:noProof/>
                <w:webHidden/>
              </w:rPr>
              <w:fldChar w:fldCharType="end"/>
            </w:r>
          </w:hyperlink>
        </w:p>
        <w:p w14:paraId="4BBE343E" w14:textId="7DC437C6" w:rsidR="007F3F59" w:rsidRDefault="007F3F59">
          <w:pPr>
            <w:pStyle w:val="TOC1"/>
            <w:rPr>
              <w:rFonts w:eastAsiaTheme="minorEastAsia"/>
              <w:b w:val="0"/>
              <w:noProof/>
              <w:kern w:val="2"/>
              <w:sz w:val="24"/>
              <w:szCs w:val="24"/>
              <w:lang w:eastAsia="de-DE"/>
            </w:rPr>
          </w:pPr>
          <w:hyperlink w:anchor="_Toc219908316" w:history="1">
            <w:r w:rsidRPr="006666A7">
              <w:rPr>
                <w:rStyle w:val="Hyperlink"/>
                <w:noProof/>
              </w:rPr>
              <w:t>II</w:t>
            </w:r>
            <w:r>
              <w:rPr>
                <w:rFonts w:eastAsiaTheme="minorEastAsia"/>
                <w:b w:val="0"/>
                <w:noProof/>
                <w:kern w:val="2"/>
                <w:sz w:val="24"/>
                <w:szCs w:val="24"/>
                <w:lang w:eastAsia="de-DE"/>
              </w:rPr>
              <w:tab/>
            </w:r>
            <w:r w:rsidRPr="006666A7">
              <w:rPr>
                <w:rStyle w:val="Hyperlink"/>
                <w:noProof/>
              </w:rPr>
              <w:t>Erl</w:t>
            </w:r>
            <w:r w:rsidRPr="006666A7">
              <w:rPr>
                <w:rStyle w:val="Hyperlink"/>
                <w:rFonts w:hint="eastAsia"/>
                <w:noProof/>
              </w:rPr>
              <w:t>ä</w:t>
            </w:r>
            <w:r w:rsidRPr="006666A7">
              <w:rPr>
                <w:rStyle w:val="Hyperlink"/>
                <w:noProof/>
              </w:rPr>
              <w:t>uterungen zu den Dokumentationsanforderungen f</w:t>
            </w:r>
            <w:r w:rsidRPr="006666A7">
              <w:rPr>
                <w:rStyle w:val="Hyperlink"/>
                <w:rFonts w:hint="eastAsia"/>
                <w:noProof/>
              </w:rPr>
              <w:t>ü</w:t>
            </w:r>
            <w:r w:rsidRPr="006666A7">
              <w:rPr>
                <w:rStyle w:val="Hyperlink"/>
                <w:noProof/>
              </w:rPr>
              <w:t>r die Fakult</w:t>
            </w:r>
            <w:r w:rsidRPr="006666A7">
              <w:rPr>
                <w:rStyle w:val="Hyperlink"/>
                <w:rFonts w:hint="eastAsia"/>
                <w:noProof/>
              </w:rPr>
              <w:t>ä</w:t>
            </w:r>
            <w:r w:rsidRPr="006666A7">
              <w:rPr>
                <w:rStyle w:val="Hyperlink"/>
                <w:noProof/>
              </w:rPr>
              <w:t>ten im Rahmen der internen Akkreditierung von Studieng</w:t>
            </w:r>
            <w:r w:rsidRPr="006666A7">
              <w:rPr>
                <w:rStyle w:val="Hyperlink"/>
                <w:rFonts w:hint="eastAsia"/>
                <w:noProof/>
              </w:rPr>
              <w:t>ä</w:t>
            </w:r>
            <w:r w:rsidRPr="006666A7">
              <w:rPr>
                <w:rStyle w:val="Hyperlink"/>
                <w:noProof/>
              </w:rPr>
              <w:t>ngen an der TH K</w:t>
            </w:r>
            <w:r w:rsidRPr="006666A7">
              <w:rPr>
                <w:rStyle w:val="Hyperlink"/>
                <w:rFonts w:hint="eastAsia"/>
                <w:noProof/>
              </w:rPr>
              <w:t>ö</w:t>
            </w:r>
            <w:r w:rsidRPr="006666A7">
              <w:rPr>
                <w:rStyle w:val="Hyperlink"/>
                <w:noProof/>
              </w:rPr>
              <w:t>ln</w:t>
            </w:r>
            <w:r>
              <w:rPr>
                <w:noProof/>
                <w:webHidden/>
              </w:rPr>
              <w:tab/>
            </w:r>
            <w:r>
              <w:rPr>
                <w:noProof/>
                <w:webHidden/>
              </w:rPr>
              <w:fldChar w:fldCharType="begin"/>
            </w:r>
            <w:r>
              <w:rPr>
                <w:noProof/>
                <w:webHidden/>
              </w:rPr>
              <w:instrText xml:space="preserve"> PAGEREF _Toc219908316 \h </w:instrText>
            </w:r>
            <w:r>
              <w:rPr>
                <w:noProof/>
                <w:webHidden/>
              </w:rPr>
            </w:r>
            <w:r>
              <w:rPr>
                <w:noProof/>
                <w:webHidden/>
              </w:rPr>
              <w:fldChar w:fldCharType="separate"/>
            </w:r>
            <w:r>
              <w:rPr>
                <w:noProof/>
                <w:webHidden/>
              </w:rPr>
              <w:t>10</w:t>
            </w:r>
            <w:r>
              <w:rPr>
                <w:noProof/>
                <w:webHidden/>
              </w:rPr>
              <w:fldChar w:fldCharType="end"/>
            </w:r>
          </w:hyperlink>
        </w:p>
        <w:p w14:paraId="5AE6FF12" w14:textId="21046E6C" w:rsidR="007F3F59" w:rsidRDefault="007F3F59">
          <w:pPr>
            <w:pStyle w:val="TOC2"/>
            <w:rPr>
              <w:rFonts w:eastAsiaTheme="minorEastAsia"/>
              <w:noProof/>
              <w:kern w:val="2"/>
              <w:szCs w:val="24"/>
              <w:lang w:eastAsia="de-DE"/>
            </w:rPr>
          </w:pPr>
          <w:hyperlink w:anchor="_Toc219908317" w:history="1">
            <w:r w:rsidRPr="006666A7">
              <w:rPr>
                <w:rStyle w:val="Hyperlink"/>
                <w:noProof/>
              </w:rPr>
              <w:t>1</w:t>
            </w:r>
            <w:r>
              <w:rPr>
                <w:rFonts w:eastAsiaTheme="minorEastAsia"/>
                <w:noProof/>
                <w:kern w:val="2"/>
                <w:szCs w:val="24"/>
                <w:lang w:eastAsia="de-DE"/>
              </w:rPr>
              <w:tab/>
            </w:r>
            <w:r w:rsidRPr="006666A7">
              <w:rPr>
                <w:rStyle w:val="Hyperlink"/>
                <w:noProof/>
              </w:rPr>
              <w:t>Studiengangbeschreibung</w:t>
            </w:r>
            <w:r>
              <w:rPr>
                <w:noProof/>
                <w:webHidden/>
              </w:rPr>
              <w:tab/>
            </w:r>
            <w:r>
              <w:rPr>
                <w:noProof/>
                <w:webHidden/>
              </w:rPr>
              <w:fldChar w:fldCharType="begin"/>
            </w:r>
            <w:r>
              <w:rPr>
                <w:noProof/>
                <w:webHidden/>
              </w:rPr>
              <w:instrText xml:space="preserve"> PAGEREF _Toc219908317 \h </w:instrText>
            </w:r>
            <w:r>
              <w:rPr>
                <w:noProof/>
                <w:webHidden/>
              </w:rPr>
            </w:r>
            <w:r>
              <w:rPr>
                <w:noProof/>
                <w:webHidden/>
              </w:rPr>
              <w:fldChar w:fldCharType="separate"/>
            </w:r>
            <w:r>
              <w:rPr>
                <w:noProof/>
                <w:webHidden/>
              </w:rPr>
              <w:t>10</w:t>
            </w:r>
            <w:r>
              <w:rPr>
                <w:noProof/>
                <w:webHidden/>
              </w:rPr>
              <w:fldChar w:fldCharType="end"/>
            </w:r>
          </w:hyperlink>
        </w:p>
        <w:p w14:paraId="6AD4397E" w14:textId="65057CB9" w:rsidR="007F3F59" w:rsidRDefault="007F3F59">
          <w:pPr>
            <w:pStyle w:val="TOC2"/>
            <w:rPr>
              <w:rFonts w:eastAsiaTheme="minorEastAsia"/>
              <w:noProof/>
              <w:kern w:val="2"/>
              <w:szCs w:val="24"/>
              <w:lang w:eastAsia="de-DE"/>
            </w:rPr>
          </w:pPr>
          <w:hyperlink w:anchor="_Toc219908318" w:history="1">
            <w:r w:rsidRPr="006666A7">
              <w:rPr>
                <w:rStyle w:val="Hyperlink"/>
                <w:noProof/>
              </w:rPr>
              <w:t>2</w:t>
            </w:r>
            <w:r>
              <w:rPr>
                <w:rFonts w:eastAsiaTheme="minorEastAsia"/>
                <w:noProof/>
                <w:kern w:val="2"/>
                <w:szCs w:val="24"/>
                <w:lang w:eastAsia="de-DE"/>
              </w:rPr>
              <w:tab/>
            </w:r>
            <w:r w:rsidRPr="006666A7">
              <w:rPr>
                <w:rStyle w:val="Hyperlink"/>
                <w:noProof/>
              </w:rPr>
              <w:t>Einordnung des Studiengangs in das strategische Profil der TH K</w:t>
            </w:r>
            <w:r w:rsidRPr="006666A7">
              <w:rPr>
                <w:rStyle w:val="Hyperlink"/>
                <w:rFonts w:hint="eastAsia"/>
                <w:noProof/>
              </w:rPr>
              <w:t>ö</w:t>
            </w:r>
            <w:r w:rsidRPr="006666A7">
              <w:rPr>
                <w:rStyle w:val="Hyperlink"/>
                <w:noProof/>
              </w:rPr>
              <w:t>ln</w:t>
            </w:r>
            <w:r>
              <w:rPr>
                <w:noProof/>
                <w:webHidden/>
              </w:rPr>
              <w:tab/>
            </w:r>
            <w:r>
              <w:rPr>
                <w:noProof/>
                <w:webHidden/>
              </w:rPr>
              <w:fldChar w:fldCharType="begin"/>
            </w:r>
            <w:r>
              <w:rPr>
                <w:noProof/>
                <w:webHidden/>
              </w:rPr>
              <w:instrText xml:space="preserve"> PAGEREF _Toc219908318 \h </w:instrText>
            </w:r>
            <w:r>
              <w:rPr>
                <w:noProof/>
                <w:webHidden/>
              </w:rPr>
            </w:r>
            <w:r>
              <w:rPr>
                <w:noProof/>
                <w:webHidden/>
              </w:rPr>
              <w:fldChar w:fldCharType="separate"/>
            </w:r>
            <w:r>
              <w:rPr>
                <w:noProof/>
                <w:webHidden/>
              </w:rPr>
              <w:t>10</w:t>
            </w:r>
            <w:r>
              <w:rPr>
                <w:noProof/>
                <w:webHidden/>
              </w:rPr>
              <w:fldChar w:fldCharType="end"/>
            </w:r>
          </w:hyperlink>
        </w:p>
        <w:p w14:paraId="6AAE7C73" w14:textId="78ADEAF3" w:rsidR="007F3F59" w:rsidRDefault="007F3F59">
          <w:pPr>
            <w:pStyle w:val="TOC2"/>
            <w:rPr>
              <w:rFonts w:eastAsiaTheme="minorEastAsia"/>
              <w:noProof/>
              <w:kern w:val="2"/>
              <w:szCs w:val="24"/>
              <w:lang w:eastAsia="de-DE"/>
            </w:rPr>
          </w:pPr>
          <w:hyperlink w:anchor="_Toc219908319" w:history="1">
            <w:r w:rsidRPr="006666A7">
              <w:rPr>
                <w:rStyle w:val="Hyperlink"/>
                <w:noProof/>
              </w:rPr>
              <w:t>3</w:t>
            </w:r>
            <w:r>
              <w:rPr>
                <w:rFonts w:eastAsiaTheme="minorEastAsia"/>
                <w:noProof/>
                <w:kern w:val="2"/>
                <w:szCs w:val="24"/>
                <w:lang w:eastAsia="de-DE"/>
              </w:rPr>
              <w:tab/>
            </w:r>
            <w:r w:rsidRPr="006666A7">
              <w:rPr>
                <w:rStyle w:val="Hyperlink"/>
                <w:noProof/>
              </w:rPr>
              <w:t>Studiengangentwicklung</w:t>
            </w:r>
            <w:r>
              <w:rPr>
                <w:noProof/>
                <w:webHidden/>
              </w:rPr>
              <w:tab/>
            </w:r>
            <w:r>
              <w:rPr>
                <w:noProof/>
                <w:webHidden/>
              </w:rPr>
              <w:fldChar w:fldCharType="begin"/>
            </w:r>
            <w:r>
              <w:rPr>
                <w:noProof/>
                <w:webHidden/>
              </w:rPr>
              <w:instrText xml:space="preserve"> PAGEREF _Toc219908319 \h </w:instrText>
            </w:r>
            <w:r>
              <w:rPr>
                <w:noProof/>
                <w:webHidden/>
              </w:rPr>
            </w:r>
            <w:r>
              <w:rPr>
                <w:noProof/>
                <w:webHidden/>
              </w:rPr>
              <w:fldChar w:fldCharType="separate"/>
            </w:r>
            <w:r>
              <w:rPr>
                <w:noProof/>
                <w:webHidden/>
              </w:rPr>
              <w:t>12</w:t>
            </w:r>
            <w:r>
              <w:rPr>
                <w:noProof/>
                <w:webHidden/>
              </w:rPr>
              <w:fldChar w:fldCharType="end"/>
            </w:r>
          </w:hyperlink>
        </w:p>
        <w:p w14:paraId="42E93459" w14:textId="65C35376" w:rsidR="007F3F59" w:rsidRDefault="007F3F59">
          <w:pPr>
            <w:pStyle w:val="TOC2"/>
            <w:rPr>
              <w:rFonts w:eastAsiaTheme="minorEastAsia"/>
              <w:noProof/>
              <w:kern w:val="2"/>
              <w:szCs w:val="24"/>
              <w:lang w:eastAsia="de-DE"/>
            </w:rPr>
          </w:pPr>
          <w:hyperlink w:anchor="_Toc219908320" w:history="1">
            <w:r w:rsidRPr="006666A7">
              <w:rPr>
                <w:rStyle w:val="Hyperlink"/>
                <w:noProof/>
              </w:rPr>
              <w:t>4</w:t>
            </w:r>
            <w:r>
              <w:rPr>
                <w:rFonts w:eastAsiaTheme="minorEastAsia"/>
                <w:noProof/>
                <w:kern w:val="2"/>
                <w:szCs w:val="24"/>
                <w:lang w:eastAsia="de-DE"/>
              </w:rPr>
              <w:tab/>
            </w:r>
            <w:r w:rsidRPr="006666A7">
              <w:rPr>
                <w:rStyle w:val="Hyperlink"/>
                <w:noProof/>
              </w:rPr>
              <w:t>Best</w:t>
            </w:r>
            <w:r w:rsidRPr="006666A7">
              <w:rPr>
                <w:rStyle w:val="Hyperlink"/>
                <w:rFonts w:hint="eastAsia"/>
                <w:noProof/>
              </w:rPr>
              <w:t>ä</w:t>
            </w:r>
            <w:r w:rsidRPr="006666A7">
              <w:rPr>
                <w:rStyle w:val="Hyperlink"/>
                <w:noProof/>
              </w:rPr>
              <w:t>tigung Ressourcenplanung</w:t>
            </w:r>
            <w:r>
              <w:rPr>
                <w:noProof/>
                <w:webHidden/>
              </w:rPr>
              <w:tab/>
            </w:r>
            <w:r>
              <w:rPr>
                <w:noProof/>
                <w:webHidden/>
              </w:rPr>
              <w:fldChar w:fldCharType="begin"/>
            </w:r>
            <w:r>
              <w:rPr>
                <w:noProof/>
                <w:webHidden/>
              </w:rPr>
              <w:instrText xml:space="preserve"> PAGEREF _Toc219908320 \h </w:instrText>
            </w:r>
            <w:r>
              <w:rPr>
                <w:noProof/>
                <w:webHidden/>
              </w:rPr>
            </w:r>
            <w:r>
              <w:rPr>
                <w:noProof/>
                <w:webHidden/>
              </w:rPr>
              <w:fldChar w:fldCharType="separate"/>
            </w:r>
            <w:r>
              <w:rPr>
                <w:noProof/>
                <w:webHidden/>
              </w:rPr>
              <w:t>13</w:t>
            </w:r>
            <w:r>
              <w:rPr>
                <w:noProof/>
                <w:webHidden/>
              </w:rPr>
              <w:fldChar w:fldCharType="end"/>
            </w:r>
          </w:hyperlink>
        </w:p>
        <w:p w14:paraId="078A1BBE" w14:textId="5FA2FDBD" w:rsidR="007F3F59" w:rsidRDefault="007F3F59">
          <w:pPr>
            <w:pStyle w:val="TOC2"/>
            <w:rPr>
              <w:rFonts w:eastAsiaTheme="minorEastAsia"/>
              <w:noProof/>
              <w:kern w:val="2"/>
              <w:szCs w:val="24"/>
              <w:lang w:eastAsia="de-DE"/>
            </w:rPr>
          </w:pPr>
          <w:hyperlink w:anchor="_Toc219908321" w:history="1">
            <w:r w:rsidRPr="006666A7">
              <w:rPr>
                <w:rStyle w:val="Hyperlink"/>
                <w:noProof/>
              </w:rPr>
              <w:t>5</w:t>
            </w:r>
            <w:r>
              <w:rPr>
                <w:rFonts w:eastAsiaTheme="minorEastAsia"/>
                <w:noProof/>
                <w:kern w:val="2"/>
                <w:szCs w:val="24"/>
                <w:lang w:eastAsia="de-DE"/>
              </w:rPr>
              <w:tab/>
            </w:r>
            <w:r w:rsidRPr="006666A7">
              <w:rPr>
                <w:rStyle w:val="Hyperlink"/>
                <w:noProof/>
              </w:rPr>
              <w:t>Modulhandbuch</w:t>
            </w:r>
            <w:r>
              <w:rPr>
                <w:noProof/>
                <w:webHidden/>
              </w:rPr>
              <w:tab/>
            </w:r>
            <w:r>
              <w:rPr>
                <w:noProof/>
                <w:webHidden/>
              </w:rPr>
              <w:fldChar w:fldCharType="begin"/>
            </w:r>
            <w:r>
              <w:rPr>
                <w:noProof/>
                <w:webHidden/>
              </w:rPr>
              <w:instrText xml:space="preserve"> PAGEREF _Toc219908321 \h </w:instrText>
            </w:r>
            <w:r>
              <w:rPr>
                <w:noProof/>
                <w:webHidden/>
              </w:rPr>
            </w:r>
            <w:r>
              <w:rPr>
                <w:noProof/>
                <w:webHidden/>
              </w:rPr>
              <w:fldChar w:fldCharType="separate"/>
            </w:r>
            <w:r>
              <w:rPr>
                <w:noProof/>
                <w:webHidden/>
              </w:rPr>
              <w:t>13</w:t>
            </w:r>
            <w:r>
              <w:rPr>
                <w:noProof/>
                <w:webHidden/>
              </w:rPr>
              <w:fldChar w:fldCharType="end"/>
            </w:r>
          </w:hyperlink>
        </w:p>
        <w:p w14:paraId="58570098" w14:textId="1ABB1715" w:rsidR="007F3F59" w:rsidRDefault="007F3F59">
          <w:pPr>
            <w:pStyle w:val="TOC2"/>
            <w:rPr>
              <w:rFonts w:eastAsiaTheme="minorEastAsia"/>
              <w:noProof/>
              <w:kern w:val="2"/>
              <w:szCs w:val="24"/>
              <w:lang w:eastAsia="de-DE"/>
            </w:rPr>
          </w:pPr>
          <w:hyperlink w:anchor="_Toc219908322" w:history="1">
            <w:r w:rsidRPr="006666A7">
              <w:rPr>
                <w:rStyle w:val="Hyperlink"/>
                <w:noProof/>
              </w:rPr>
              <w:t>6</w:t>
            </w:r>
            <w:r>
              <w:rPr>
                <w:rFonts w:eastAsiaTheme="minorEastAsia"/>
                <w:noProof/>
                <w:kern w:val="2"/>
                <w:szCs w:val="24"/>
                <w:lang w:eastAsia="de-DE"/>
              </w:rPr>
              <w:tab/>
            </w:r>
            <w:r w:rsidRPr="006666A7">
              <w:rPr>
                <w:rStyle w:val="Hyperlink"/>
                <w:noProof/>
              </w:rPr>
              <w:t>Modulmatrix</w:t>
            </w:r>
            <w:r>
              <w:rPr>
                <w:noProof/>
                <w:webHidden/>
              </w:rPr>
              <w:tab/>
            </w:r>
            <w:r>
              <w:rPr>
                <w:noProof/>
                <w:webHidden/>
              </w:rPr>
              <w:fldChar w:fldCharType="begin"/>
            </w:r>
            <w:r>
              <w:rPr>
                <w:noProof/>
                <w:webHidden/>
              </w:rPr>
              <w:instrText xml:space="preserve"> PAGEREF _Toc219908322 \h </w:instrText>
            </w:r>
            <w:r>
              <w:rPr>
                <w:noProof/>
                <w:webHidden/>
              </w:rPr>
            </w:r>
            <w:r>
              <w:rPr>
                <w:noProof/>
                <w:webHidden/>
              </w:rPr>
              <w:fldChar w:fldCharType="separate"/>
            </w:r>
            <w:r>
              <w:rPr>
                <w:noProof/>
                <w:webHidden/>
              </w:rPr>
              <w:t>14</w:t>
            </w:r>
            <w:r>
              <w:rPr>
                <w:noProof/>
                <w:webHidden/>
              </w:rPr>
              <w:fldChar w:fldCharType="end"/>
            </w:r>
          </w:hyperlink>
        </w:p>
        <w:p w14:paraId="1CBEA661" w14:textId="3D97138D" w:rsidR="007F3F59" w:rsidRDefault="007F3F59">
          <w:pPr>
            <w:pStyle w:val="TOC2"/>
            <w:rPr>
              <w:rFonts w:eastAsiaTheme="minorEastAsia"/>
              <w:noProof/>
              <w:kern w:val="2"/>
              <w:szCs w:val="24"/>
              <w:lang w:eastAsia="de-DE"/>
            </w:rPr>
          </w:pPr>
          <w:hyperlink w:anchor="_Toc219908323" w:history="1">
            <w:r w:rsidRPr="006666A7">
              <w:rPr>
                <w:rStyle w:val="Hyperlink"/>
                <w:noProof/>
              </w:rPr>
              <w:t>7</w:t>
            </w:r>
            <w:r>
              <w:rPr>
                <w:rFonts w:eastAsiaTheme="minorEastAsia"/>
                <w:noProof/>
                <w:kern w:val="2"/>
                <w:szCs w:val="24"/>
                <w:lang w:eastAsia="de-DE"/>
              </w:rPr>
              <w:tab/>
            </w:r>
            <w:r w:rsidRPr="006666A7">
              <w:rPr>
                <w:rStyle w:val="Hyperlink"/>
                <w:noProof/>
              </w:rPr>
              <w:t>Beschluss Fakult</w:t>
            </w:r>
            <w:r w:rsidRPr="006666A7">
              <w:rPr>
                <w:rStyle w:val="Hyperlink"/>
                <w:rFonts w:hint="eastAsia"/>
                <w:noProof/>
              </w:rPr>
              <w:t>ä</w:t>
            </w:r>
            <w:r w:rsidRPr="006666A7">
              <w:rPr>
                <w:rStyle w:val="Hyperlink"/>
                <w:noProof/>
              </w:rPr>
              <w:t>tsrat zur Freigabe der Studiengangdokumente</w:t>
            </w:r>
            <w:r>
              <w:rPr>
                <w:noProof/>
                <w:webHidden/>
              </w:rPr>
              <w:tab/>
            </w:r>
            <w:r>
              <w:rPr>
                <w:noProof/>
                <w:webHidden/>
              </w:rPr>
              <w:fldChar w:fldCharType="begin"/>
            </w:r>
            <w:r>
              <w:rPr>
                <w:noProof/>
                <w:webHidden/>
              </w:rPr>
              <w:instrText xml:space="preserve"> PAGEREF _Toc219908323 \h </w:instrText>
            </w:r>
            <w:r>
              <w:rPr>
                <w:noProof/>
                <w:webHidden/>
              </w:rPr>
            </w:r>
            <w:r>
              <w:rPr>
                <w:noProof/>
                <w:webHidden/>
              </w:rPr>
              <w:fldChar w:fldCharType="separate"/>
            </w:r>
            <w:r>
              <w:rPr>
                <w:noProof/>
                <w:webHidden/>
              </w:rPr>
              <w:t>15</w:t>
            </w:r>
            <w:r>
              <w:rPr>
                <w:noProof/>
                <w:webHidden/>
              </w:rPr>
              <w:fldChar w:fldCharType="end"/>
            </w:r>
          </w:hyperlink>
        </w:p>
        <w:p w14:paraId="5901A4F0" w14:textId="67A196BD" w:rsidR="007F3F59" w:rsidRDefault="007F3F59">
          <w:pPr>
            <w:pStyle w:val="TOC2"/>
            <w:rPr>
              <w:rFonts w:eastAsiaTheme="minorEastAsia"/>
              <w:noProof/>
              <w:kern w:val="2"/>
              <w:szCs w:val="24"/>
              <w:lang w:eastAsia="de-DE"/>
            </w:rPr>
          </w:pPr>
          <w:hyperlink w:anchor="_Toc219908324" w:history="1">
            <w:r w:rsidRPr="006666A7">
              <w:rPr>
                <w:rStyle w:val="Hyperlink"/>
                <w:noProof/>
              </w:rPr>
              <w:t>8</w:t>
            </w:r>
            <w:r>
              <w:rPr>
                <w:rFonts w:eastAsiaTheme="minorEastAsia"/>
                <w:noProof/>
                <w:kern w:val="2"/>
                <w:szCs w:val="24"/>
                <w:lang w:eastAsia="de-DE"/>
              </w:rPr>
              <w:tab/>
            </w:r>
            <w:r w:rsidRPr="006666A7">
              <w:rPr>
                <w:rStyle w:val="Hyperlink"/>
                <w:noProof/>
              </w:rPr>
              <w:t>Pr</w:t>
            </w:r>
            <w:r w:rsidRPr="006666A7">
              <w:rPr>
                <w:rStyle w:val="Hyperlink"/>
                <w:rFonts w:hint="eastAsia"/>
                <w:noProof/>
              </w:rPr>
              <w:t>ü</w:t>
            </w:r>
            <w:r w:rsidRPr="006666A7">
              <w:rPr>
                <w:rStyle w:val="Hyperlink"/>
                <w:noProof/>
              </w:rPr>
              <w:t>fungsordnung</w:t>
            </w:r>
            <w:r>
              <w:rPr>
                <w:noProof/>
                <w:webHidden/>
              </w:rPr>
              <w:tab/>
            </w:r>
            <w:r>
              <w:rPr>
                <w:noProof/>
                <w:webHidden/>
              </w:rPr>
              <w:fldChar w:fldCharType="begin"/>
            </w:r>
            <w:r>
              <w:rPr>
                <w:noProof/>
                <w:webHidden/>
              </w:rPr>
              <w:instrText xml:space="preserve"> PAGEREF _Toc219908324 \h </w:instrText>
            </w:r>
            <w:r>
              <w:rPr>
                <w:noProof/>
                <w:webHidden/>
              </w:rPr>
            </w:r>
            <w:r>
              <w:rPr>
                <w:noProof/>
                <w:webHidden/>
              </w:rPr>
              <w:fldChar w:fldCharType="separate"/>
            </w:r>
            <w:r>
              <w:rPr>
                <w:noProof/>
                <w:webHidden/>
              </w:rPr>
              <w:t>15</w:t>
            </w:r>
            <w:r>
              <w:rPr>
                <w:noProof/>
                <w:webHidden/>
              </w:rPr>
              <w:fldChar w:fldCharType="end"/>
            </w:r>
          </w:hyperlink>
        </w:p>
        <w:p w14:paraId="2F2172E4" w14:textId="2390AED2" w:rsidR="007F3F59" w:rsidRDefault="007F3F59">
          <w:pPr>
            <w:pStyle w:val="TOC2"/>
            <w:rPr>
              <w:rFonts w:eastAsiaTheme="minorEastAsia"/>
              <w:noProof/>
              <w:kern w:val="2"/>
              <w:szCs w:val="24"/>
              <w:lang w:eastAsia="de-DE"/>
            </w:rPr>
          </w:pPr>
          <w:hyperlink w:anchor="_Toc219908325" w:history="1">
            <w:r w:rsidRPr="006666A7">
              <w:rPr>
                <w:rStyle w:val="Hyperlink"/>
                <w:noProof/>
              </w:rPr>
              <w:t>9</w:t>
            </w:r>
            <w:r>
              <w:rPr>
                <w:rFonts w:eastAsiaTheme="minorEastAsia"/>
                <w:noProof/>
                <w:kern w:val="2"/>
                <w:szCs w:val="24"/>
                <w:lang w:eastAsia="de-DE"/>
              </w:rPr>
              <w:tab/>
            </w:r>
            <w:r w:rsidRPr="006666A7">
              <w:rPr>
                <w:rStyle w:val="Hyperlink"/>
                <w:noProof/>
              </w:rPr>
              <w:t>Weitere Akkreditierungsmerkmale, die von der SK1 bewertet werden</w:t>
            </w:r>
            <w:r>
              <w:rPr>
                <w:noProof/>
                <w:webHidden/>
              </w:rPr>
              <w:tab/>
            </w:r>
            <w:r>
              <w:rPr>
                <w:noProof/>
                <w:webHidden/>
              </w:rPr>
              <w:fldChar w:fldCharType="begin"/>
            </w:r>
            <w:r>
              <w:rPr>
                <w:noProof/>
                <w:webHidden/>
              </w:rPr>
              <w:instrText xml:space="preserve"> PAGEREF _Toc219908325 \h </w:instrText>
            </w:r>
            <w:r>
              <w:rPr>
                <w:noProof/>
                <w:webHidden/>
              </w:rPr>
            </w:r>
            <w:r>
              <w:rPr>
                <w:noProof/>
                <w:webHidden/>
              </w:rPr>
              <w:fldChar w:fldCharType="separate"/>
            </w:r>
            <w:r>
              <w:rPr>
                <w:noProof/>
                <w:webHidden/>
              </w:rPr>
              <w:t>15</w:t>
            </w:r>
            <w:r>
              <w:rPr>
                <w:noProof/>
                <w:webHidden/>
              </w:rPr>
              <w:fldChar w:fldCharType="end"/>
            </w:r>
          </w:hyperlink>
        </w:p>
        <w:p w14:paraId="67D7DB4A" w14:textId="3141574A" w:rsidR="00043EB0" w:rsidRDefault="00000000" w:rsidP="007F3F59">
          <w:pPr>
            <w:pStyle w:val="TOC2"/>
            <w:ind w:left="0" w:firstLine="0"/>
            <w:rPr>
              <w:rFonts w:eastAsiaTheme="minorEastAsia"/>
              <w:kern w:val="2"/>
              <w:szCs w:val="24"/>
              <w:lang w:eastAsia="de-DE"/>
            </w:rPr>
          </w:pPr>
          <w:r>
            <w:rPr>
              <w:rStyle w:val="Verzeichnissprung"/>
            </w:rPr>
            <w:fldChar w:fldCharType="end"/>
          </w:r>
        </w:p>
      </w:sdtContent>
    </w:sdt>
    <w:p w14:paraId="72E11517" w14:textId="77777777" w:rsidR="00043EB0" w:rsidRDefault="00043EB0">
      <w:pPr>
        <w:pStyle w:val="FlietextTH"/>
      </w:pPr>
    </w:p>
    <w:p w14:paraId="3FF31A9A" w14:textId="77777777" w:rsidR="00043EB0" w:rsidRDefault="00043EB0">
      <w:pPr>
        <w:pStyle w:val="FlietextTH"/>
      </w:pPr>
    </w:p>
    <w:p w14:paraId="6C505A89" w14:textId="77777777" w:rsidR="00043EB0" w:rsidRDefault="00043EB0">
      <w:pPr>
        <w:pStyle w:val="FlietextTH"/>
      </w:pPr>
    </w:p>
    <w:p w14:paraId="61AE3CBE" w14:textId="77777777" w:rsidR="00043EB0" w:rsidRDefault="00043EB0">
      <w:pPr>
        <w:pStyle w:val="FlietextTH"/>
      </w:pPr>
    </w:p>
    <w:p w14:paraId="745D3257" w14:textId="77777777" w:rsidR="00043EB0" w:rsidRDefault="00043EB0">
      <w:pPr>
        <w:pStyle w:val="FlietextTH"/>
      </w:pPr>
    </w:p>
    <w:p w14:paraId="36613455" w14:textId="77777777" w:rsidR="00043EB0" w:rsidRDefault="00043EB0">
      <w:pPr>
        <w:pStyle w:val="FlietextTH"/>
      </w:pPr>
    </w:p>
    <w:p w14:paraId="4A217D1E" w14:textId="77777777" w:rsidR="00043EB0" w:rsidRDefault="00043EB0">
      <w:pPr>
        <w:pStyle w:val="FlietextTH"/>
      </w:pPr>
    </w:p>
    <w:p w14:paraId="01C9B262" w14:textId="77777777" w:rsidR="00043EB0" w:rsidRDefault="00043EB0">
      <w:pPr>
        <w:pStyle w:val="FlietextTH"/>
      </w:pPr>
    </w:p>
    <w:p w14:paraId="31CCFBD8" w14:textId="0E821F34" w:rsidR="00043EB0" w:rsidRDefault="00000000">
      <w:pPr>
        <w:pStyle w:val="FlietextTH"/>
        <w:rPr>
          <w:color w:val="808080" w:themeColor="background1" w:themeShade="80"/>
        </w:rPr>
      </w:pPr>
      <w:r>
        <w:rPr>
          <w:color w:val="808080" w:themeColor="background1" w:themeShade="80"/>
        </w:rPr>
        <w:t xml:space="preserve">V4 0 | </w:t>
      </w:r>
      <w:r w:rsidR="002D292D">
        <w:rPr>
          <w:color w:val="808080" w:themeColor="background1" w:themeShade="80"/>
        </w:rPr>
        <w:t>21</w:t>
      </w:r>
      <w:r>
        <w:rPr>
          <w:color w:val="808080" w:themeColor="background1" w:themeShade="80"/>
        </w:rPr>
        <w:t>.</w:t>
      </w:r>
      <w:r w:rsidR="00DC3673">
        <w:rPr>
          <w:color w:val="808080" w:themeColor="background1" w:themeShade="80"/>
        </w:rPr>
        <w:t>01</w:t>
      </w:r>
      <w:r>
        <w:rPr>
          <w:color w:val="808080" w:themeColor="background1" w:themeShade="80"/>
        </w:rPr>
        <w:t>.202</w:t>
      </w:r>
      <w:r w:rsidR="00DC3673">
        <w:rPr>
          <w:color w:val="808080" w:themeColor="background1" w:themeShade="80"/>
        </w:rPr>
        <w:t>6</w:t>
      </w:r>
      <w:r>
        <w:br w:type="page"/>
      </w:r>
    </w:p>
    <w:p w14:paraId="1FE667B0" w14:textId="77777777" w:rsidR="00043EB0" w:rsidRDefault="00000000">
      <w:pPr>
        <w:pStyle w:val="Heading1"/>
        <w:tabs>
          <w:tab w:val="num" w:pos="454"/>
        </w:tabs>
        <w:spacing w:before="0" w:after="240"/>
      </w:pPr>
      <w:bookmarkStart w:id="5" w:name="_Toc534297220"/>
      <w:bookmarkStart w:id="6" w:name="_Toc219908307"/>
      <w:bookmarkEnd w:id="5"/>
      <w:r>
        <w:lastRenderedPageBreak/>
        <w:t>Kurzbericht zur internen Akkreditierung</w:t>
      </w:r>
      <w:bookmarkEnd w:id="6"/>
    </w:p>
    <w:p w14:paraId="652489BA" w14:textId="77777777" w:rsidR="00043EB0" w:rsidRPr="00B00620" w:rsidRDefault="00000000">
      <w:pPr>
        <w:pStyle w:val="Heading2"/>
        <w:tabs>
          <w:tab w:val="num" w:pos="454"/>
        </w:tabs>
        <w:spacing w:before="240" w:after="60"/>
      </w:pPr>
      <w:bookmarkStart w:id="7" w:name="_Toc219908308"/>
      <w:r w:rsidRPr="00B00620">
        <w:t>Studiengangbeschreibung</w:t>
      </w:r>
      <w:bookmarkEnd w:id="7"/>
    </w:p>
    <w:p w14:paraId="45C486A7" w14:textId="3B15E935" w:rsidR="00043EB0" w:rsidRPr="00B00620" w:rsidRDefault="009F4CDC">
      <w:pPr>
        <w:pStyle w:val="Heading3"/>
        <w:keepLines w:val="0"/>
        <w:numPr>
          <w:ilvl w:val="0"/>
          <w:numId w:val="0"/>
        </w:numPr>
        <w:tabs>
          <w:tab w:val="clear" w:pos="794"/>
        </w:tabs>
        <w:spacing w:before="240" w:after="60"/>
        <w:jc w:val="both"/>
      </w:pPr>
      <w:r w:rsidRPr="00B00620">
        <w:t>Das Profil des Studiengangs, dessen Absolvent*innenprofil (Qualifikationsprofil) sowie seine Handlungsfelder sind den Abschnitten 1 bis 3 des Modulhandbuchs zu entnehmen.</w:t>
      </w:r>
    </w:p>
    <w:p w14:paraId="02E5E10C" w14:textId="77777777" w:rsidR="00043EB0" w:rsidRPr="00B00620" w:rsidRDefault="00000000" w:rsidP="00B00620">
      <w:pPr>
        <w:pStyle w:val="Heading2"/>
        <w:tabs>
          <w:tab w:val="num" w:pos="454"/>
        </w:tabs>
        <w:spacing w:before="360" w:after="60"/>
      </w:pPr>
      <w:bookmarkStart w:id="8" w:name="_Toc219908309"/>
      <w:r w:rsidRPr="00B00620">
        <w:t>Einordnung des Studiengangs in das strategische Profil der TH Köln</w:t>
      </w:r>
      <w:bookmarkEnd w:id="8"/>
    </w:p>
    <w:p w14:paraId="47F728D4" w14:textId="7D379D60" w:rsidR="00043EB0" w:rsidRPr="00B00620" w:rsidRDefault="00000000">
      <w:pPr>
        <w:pStyle w:val="Heading3"/>
        <w:keepLines w:val="0"/>
        <w:numPr>
          <w:ilvl w:val="2"/>
          <w:numId w:val="3"/>
        </w:numPr>
        <w:tabs>
          <w:tab w:val="clear" w:pos="794"/>
          <w:tab w:val="left" w:pos="567"/>
        </w:tabs>
        <w:spacing w:before="240" w:after="60" w:line="240" w:lineRule="auto"/>
        <w:ind w:left="567" w:hanging="567"/>
        <w:jc w:val="both"/>
      </w:pPr>
      <w:r w:rsidRPr="00B00620">
        <w:t>Wie ordnet sich der Studiengang in das strategische Profil der TH Köln</w:t>
      </w:r>
      <w:r w:rsidR="00B00620">
        <w:t xml:space="preserve"> </w:t>
      </w:r>
      <w:r w:rsidRPr="00B00620">
        <w:t>und der Fakultät ein?</w:t>
      </w:r>
    </w:p>
    <w:p w14:paraId="24C56E04" w14:textId="76C96221" w:rsidR="00043EB0" w:rsidRDefault="00000000">
      <w:pPr>
        <w:pStyle w:val="FlietextTH"/>
        <w:ind w:left="567"/>
        <w:rPr>
          <w:color w:val="C00009" w:themeColor="accent1"/>
        </w:rPr>
      </w:pPr>
      <w:bookmarkStart w:id="9" w:name="_Hlk219453704"/>
      <w:r>
        <w:rPr>
          <w:color w:val="C00009" w:themeColor="accent1"/>
        </w:rPr>
        <w:t xml:space="preserve">Hinweis: Zur Orientierung können hier die Fragen dienen: Wie trägt der Studiengang dazu bei, das Profil der TH Köln </w:t>
      </w:r>
      <w:r w:rsidR="00043DD2">
        <w:rPr>
          <w:color w:val="C00009" w:themeColor="accent1"/>
        </w:rPr>
        <w:t xml:space="preserve">(vgl. HEP 2030) </w:t>
      </w:r>
      <w:r>
        <w:rPr>
          <w:color w:val="C00009" w:themeColor="accent1"/>
        </w:rPr>
        <w:t>zu schärfen? Warum sollte die TH Köln diesen Studiengang anbieten?</w:t>
      </w:r>
    </w:p>
    <w:bookmarkEnd w:id="9"/>
    <w:p w14:paraId="451A5044" w14:textId="77777777" w:rsidR="00043EB0" w:rsidRDefault="00000000">
      <w:pPr>
        <w:pStyle w:val="FlietextTH"/>
        <w:rPr>
          <w:color w:val="C00009" w:themeColor="accent1"/>
        </w:rPr>
      </w:pPr>
      <w:r>
        <w:rPr>
          <w:color w:val="C00009" w:themeColor="accent1"/>
        </w:rPr>
        <w:t>Antwort</w:t>
      </w:r>
    </w:p>
    <w:p w14:paraId="1D861F1D" w14:textId="1C55F5DE" w:rsidR="00043EB0" w:rsidRPr="00B00620" w:rsidRDefault="008F1CB2">
      <w:pPr>
        <w:pStyle w:val="Heading3"/>
        <w:numPr>
          <w:ilvl w:val="2"/>
          <w:numId w:val="3"/>
        </w:numPr>
        <w:spacing w:before="240" w:after="60"/>
      </w:pPr>
      <w:r w:rsidRPr="00B00620">
        <w:t>Welcher Wissenschaftsdisziplin (ggf. mehreren Wissenschaftsdisziplinen) und den sie prägenden Merkmale ist der Studiengang zuzuordnen?</w:t>
      </w:r>
    </w:p>
    <w:p w14:paraId="7B18E784" w14:textId="1170B51F" w:rsidR="008F1CB2" w:rsidRDefault="008F1CB2" w:rsidP="008F1CB2">
      <w:pPr>
        <w:pStyle w:val="FlietextTH"/>
        <w:ind w:left="567"/>
        <w:rPr>
          <w:color w:val="C00009" w:themeColor="accent1"/>
        </w:rPr>
      </w:pPr>
      <w:r>
        <w:rPr>
          <w:color w:val="C00009" w:themeColor="accent1"/>
        </w:rPr>
        <w:t xml:space="preserve">Hinweis: </w:t>
      </w:r>
      <w:r w:rsidRPr="008F1CB2">
        <w:rPr>
          <w:color w:val="C00009" w:themeColor="accent1"/>
        </w:rPr>
        <w:t>Mit der Zuordnung eines Studiengangs zu einer Wissenschaftsdisziplin wird die Voraussetzung dafür geschaffen, Interdisziplinarität als Zusammenwirken unterschiedlicher Wissenschaftsdisziplinen über Disziplinen-Grenzen hinweg zu erfassen.</w:t>
      </w:r>
    </w:p>
    <w:p w14:paraId="62B138AF" w14:textId="77777777" w:rsidR="00043EB0" w:rsidRDefault="00000000">
      <w:pPr>
        <w:pStyle w:val="FlietextTH"/>
        <w:rPr>
          <w:color w:val="C00009" w:themeColor="accent1"/>
        </w:rPr>
      </w:pPr>
      <w:r>
        <w:rPr>
          <w:color w:val="C00009" w:themeColor="accent1"/>
        </w:rPr>
        <w:t>Antwort</w:t>
      </w:r>
    </w:p>
    <w:p w14:paraId="43D88CFB" w14:textId="77777777" w:rsidR="00043EB0" w:rsidRPr="00B00620" w:rsidRDefault="00000000">
      <w:pPr>
        <w:pStyle w:val="Heading3"/>
        <w:numPr>
          <w:ilvl w:val="2"/>
          <w:numId w:val="3"/>
        </w:numPr>
        <w:spacing w:before="240" w:after="60"/>
      </w:pPr>
      <w:r w:rsidRPr="00B00620">
        <w:t>Legen Sie kurz und begründet dar, welche Schwerpunkte Sie in Ihrem Studiengang hinsichtlich der Studiengangkriterien Global Citizenship, Internationalisierung, Inter-/Transdisziplinarität und Transfer setzen. Diese Kriterien untermauern in besonderer Weise das Leitmotiv der TH Köln: Soziale Innovation zu gestalten.</w:t>
      </w:r>
    </w:p>
    <w:p w14:paraId="65A5593D" w14:textId="6E764C5D" w:rsidR="00043EB0" w:rsidRDefault="00000000">
      <w:pPr>
        <w:pStyle w:val="FlietextTH"/>
        <w:ind w:left="595"/>
        <w:rPr>
          <w:color w:val="C00009" w:themeColor="accent1"/>
        </w:rPr>
      </w:pPr>
      <w:r>
        <w:rPr>
          <w:color w:val="C00009" w:themeColor="accent1"/>
        </w:rPr>
        <w:t xml:space="preserve">Hinweis: </w:t>
      </w:r>
      <w:r w:rsidR="002D292D">
        <w:rPr>
          <w:color w:val="C00009" w:themeColor="accent1"/>
        </w:rPr>
        <w:t>E</w:t>
      </w:r>
      <w:r w:rsidRPr="00B00620">
        <w:rPr>
          <w:color w:val="C00009" w:themeColor="accent1"/>
        </w:rPr>
        <w:t xml:space="preserve">ine nähere Beschreibung der Studiengangkriterien ist den </w:t>
      </w:r>
      <w:r w:rsidR="002D292D" w:rsidRPr="002D292D">
        <w:rPr>
          <w:color w:val="C00009" w:themeColor="accent1"/>
        </w:rPr>
        <w:t>Strategische Leitlinien zu Lehre und Studium</w:t>
      </w:r>
      <w:r w:rsidRPr="00B00620">
        <w:rPr>
          <w:color w:val="C00009" w:themeColor="accent1"/>
        </w:rPr>
        <w:t xml:space="preserve"> der TH Köln zu entnehmen. </w:t>
      </w:r>
      <w:r>
        <w:rPr>
          <w:color w:val="C00009" w:themeColor="accent1"/>
        </w:rPr>
        <w:t xml:space="preserve">Bitte nehmen Sie zu allen </w:t>
      </w:r>
      <w:r w:rsidR="002D292D">
        <w:rPr>
          <w:color w:val="C00009" w:themeColor="accent1"/>
        </w:rPr>
        <w:t xml:space="preserve">o. g. </w:t>
      </w:r>
      <w:r w:rsidR="002D292D" w:rsidRPr="002D292D">
        <w:rPr>
          <w:color w:val="C00009" w:themeColor="accent1"/>
        </w:rPr>
        <w:t>Studiengangkriterien</w:t>
      </w:r>
      <w:r>
        <w:rPr>
          <w:color w:val="C00009" w:themeColor="accent1"/>
        </w:rPr>
        <w:t xml:space="preserve"> Stellung.</w:t>
      </w:r>
    </w:p>
    <w:p w14:paraId="135D741F" w14:textId="77777777" w:rsidR="00043EB0" w:rsidRDefault="00000000">
      <w:pPr>
        <w:pStyle w:val="FlietextTH"/>
        <w:rPr>
          <w:color w:val="C00009" w:themeColor="accent1"/>
        </w:rPr>
      </w:pPr>
      <w:r>
        <w:rPr>
          <w:color w:val="C00009" w:themeColor="accent1"/>
        </w:rPr>
        <w:t>Antwort</w:t>
      </w:r>
    </w:p>
    <w:p w14:paraId="033C7F84" w14:textId="26626E8D" w:rsidR="00043EB0" w:rsidRPr="00B00620" w:rsidRDefault="00000000">
      <w:pPr>
        <w:pStyle w:val="Heading3"/>
        <w:numPr>
          <w:ilvl w:val="2"/>
          <w:numId w:val="3"/>
        </w:numPr>
        <w:spacing w:before="240" w:after="60"/>
      </w:pPr>
      <w:r w:rsidRPr="00B00620">
        <w:t>Legen Sie kurz und begründet dar, welche der weiteren Studiengangkriterien (Employability, Kompetenzorientierung, Wissenschaftlichkeit, Digitalisierung, Demokratisierung) besonders zur Profilierung Ihres Studiengangs beitragen.</w:t>
      </w:r>
    </w:p>
    <w:p w14:paraId="3A9A543A" w14:textId="2937EFF1" w:rsidR="00043EB0" w:rsidRPr="00B00620" w:rsidRDefault="00000000">
      <w:pPr>
        <w:pStyle w:val="FlietextTH"/>
        <w:ind w:left="595"/>
        <w:rPr>
          <w:color w:val="C00009" w:themeColor="accent1"/>
        </w:rPr>
      </w:pPr>
      <w:r>
        <w:rPr>
          <w:color w:val="C00009" w:themeColor="accent1"/>
        </w:rPr>
        <w:t xml:space="preserve">Hinweis: </w:t>
      </w:r>
      <w:r w:rsidRPr="00B00620">
        <w:rPr>
          <w:color w:val="C00009" w:themeColor="accent1"/>
        </w:rPr>
        <w:t>Es müssen nicht alle Kriterien beschrieben werden. Bitte priorisieren Sie die im Kontext des Studiengangkonzepts relevantesten Kriterien.</w:t>
      </w:r>
    </w:p>
    <w:p w14:paraId="4D9E01CC" w14:textId="77777777" w:rsidR="00043EB0" w:rsidRDefault="00000000">
      <w:pPr>
        <w:pStyle w:val="FlietextTH"/>
        <w:rPr>
          <w:color w:val="C00009" w:themeColor="accent1"/>
        </w:rPr>
      </w:pPr>
      <w:r>
        <w:rPr>
          <w:color w:val="C00009" w:themeColor="accent1"/>
        </w:rPr>
        <w:t>Antwort</w:t>
      </w:r>
    </w:p>
    <w:p w14:paraId="41B7C8F3" w14:textId="77777777" w:rsidR="00043EB0" w:rsidRPr="00B00620" w:rsidRDefault="00000000">
      <w:pPr>
        <w:pStyle w:val="Heading3"/>
        <w:numPr>
          <w:ilvl w:val="2"/>
          <w:numId w:val="3"/>
        </w:numPr>
        <w:spacing w:before="240" w:after="60"/>
      </w:pPr>
      <w:r w:rsidRPr="00B00620">
        <w:t>Legen Sie kurz und begründet dar, durch welche curricularen oder außercurricularen Elemente die Diversität der Studierenden im Kontext des Studiengangs berücksichtigt wird.</w:t>
      </w:r>
    </w:p>
    <w:p w14:paraId="19192216" w14:textId="62DC4F31" w:rsidR="00043EB0" w:rsidRDefault="00000000">
      <w:pPr>
        <w:pStyle w:val="FlietextTH"/>
        <w:ind w:left="595"/>
        <w:rPr>
          <w:color w:val="C00009" w:themeColor="accent1"/>
        </w:rPr>
      </w:pPr>
      <w:r>
        <w:rPr>
          <w:color w:val="C00009" w:themeColor="accent1"/>
        </w:rPr>
        <w:t xml:space="preserve">Hinweis: </w:t>
      </w:r>
      <w:r w:rsidRPr="00B00620">
        <w:rPr>
          <w:color w:val="C00009" w:themeColor="accent1"/>
        </w:rPr>
        <w:t xml:space="preserve">Die TH Köln versteht Diversität hier als die verschiedenen Lebens- und Bildungsbiographien ihrer Studierenden, die sich in ihren verschiedenen sozialen, kulturellen und fachlichen Perspektiven widerspiegeln (vgl. </w:t>
      </w:r>
      <w:r w:rsidR="002D292D" w:rsidRPr="002D292D">
        <w:rPr>
          <w:color w:val="C00009" w:themeColor="accent1"/>
        </w:rPr>
        <w:t>Strategische Leitlinien zu Lehre und Studium</w:t>
      </w:r>
      <w:r w:rsidRPr="00B00620">
        <w:rPr>
          <w:color w:val="C00009" w:themeColor="accent1"/>
        </w:rPr>
        <w:t xml:space="preserve">). Hierzu gehören u. a. auch erwerbstätige Studierende, Erstakademiker*innen, internationale Studierende, Studierende mit vorangegangener </w:t>
      </w:r>
      <w:r w:rsidRPr="00B00620">
        <w:rPr>
          <w:color w:val="C00009" w:themeColor="accent1"/>
        </w:rPr>
        <w:lastRenderedPageBreak/>
        <w:t>Berufsausbildung ohne allgemeine Hochschulreife sowie Studierende mit Pflegeverantwortung oder gesundheitlicher Beeinträchtigung</w:t>
      </w:r>
      <w:r>
        <w:rPr>
          <w:color w:val="C00009" w:themeColor="accent1"/>
        </w:rPr>
        <w:t>.</w:t>
      </w:r>
    </w:p>
    <w:p w14:paraId="743D71F7" w14:textId="77777777" w:rsidR="00043EB0" w:rsidRDefault="00000000">
      <w:pPr>
        <w:pStyle w:val="FlietextTH"/>
        <w:rPr>
          <w:color w:val="C00009" w:themeColor="accent1"/>
        </w:rPr>
      </w:pPr>
      <w:r>
        <w:rPr>
          <w:color w:val="C00009" w:themeColor="accent1"/>
        </w:rPr>
        <w:t>Antwort</w:t>
      </w:r>
    </w:p>
    <w:p w14:paraId="744A17F9" w14:textId="1E3ADA35" w:rsidR="00043EB0" w:rsidRPr="00B00620" w:rsidRDefault="00000000">
      <w:pPr>
        <w:pStyle w:val="Heading3"/>
        <w:numPr>
          <w:ilvl w:val="2"/>
          <w:numId w:val="3"/>
        </w:numPr>
        <w:spacing w:before="240" w:after="60"/>
      </w:pPr>
      <w:bookmarkStart w:id="10" w:name="_Hlk213868619"/>
      <w:bookmarkEnd w:id="10"/>
      <w:r w:rsidRPr="00B00620">
        <w:rPr>
          <w:i/>
          <w:iCs w:val="0"/>
        </w:rPr>
        <w:t>Bei Master-Studiengängen</w:t>
      </w:r>
      <w:r w:rsidRPr="00B00620">
        <w:t>: Gemäß der Forschungsstrategie 2030 der TH Köln ist der sichtbare Forschungsoutput darzustellen. Sofern der Anteil forschungsaktiver Professor*innen im Masterstudiengang nicht dem in den St</w:t>
      </w:r>
      <w:r w:rsidR="002D292D" w:rsidRPr="002D292D">
        <w:t xml:space="preserve"> </w:t>
      </w:r>
      <w:r w:rsidR="002D292D" w:rsidRPr="002D292D">
        <w:t>Strategische Leitlinien zu Lehre und Studium</w:t>
      </w:r>
      <w:r w:rsidRPr="00B00620">
        <w:t xml:space="preserve"> geforderten Umfang von 60% der am Master beteiligten Professor*innen entspricht, ist über ein separates Forschungskonzept darzulegen, wie die Fakultät dies zukünftig sicherstellen wird.</w:t>
      </w:r>
    </w:p>
    <w:p w14:paraId="46260517" w14:textId="7B890AF2" w:rsidR="00043EB0" w:rsidRDefault="00000000">
      <w:pPr>
        <w:pStyle w:val="FlietextTH"/>
        <w:ind w:left="595"/>
        <w:rPr>
          <w:color w:val="00B050"/>
        </w:rPr>
      </w:pPr>
      <w:r>
        <w:rPr>
          <w:color w:val="C00009" w:themeColor="accent1"/>
        </w:rPr>
        <w:t>Hinweis:</w:t>
      </w:r>
      <w:r w:rsidRPr="00B00620">
        <w:rPr>
          <w:color w:val="C00009" w:themeColor="accent1"/>
        </w:rPr>
        <w:t xml:space="preserve"> Bitte stellen Sie die Forschungsaktivitäten in geeigneter, knapper Form dar, etwa tabellarisch oder in Stichpunkten. Forschungsoutput kann insbesondere durch die „4 P“ – Publikationen, Projekte (Drittmittelanträge), Promotion(sbetreuung) sowie Patente – dargestellt werden. Bitte beachten Sie hierzu auch die Erläuterungen in Abschnitt II.</w:t>
      </w:r>
    </w:p>
    <w:p w14:paraId="3B9E1999" w14:textId="77777777" w:rsidR="00043EB0" w:rsidRDefault="00000000">
      <w:pPr>
        <w:pStyle w:val="FlietextTH"/>
        <w:rPr>
          <w:color w:val="C00009" w:themeColor="accent1"/>
        </w:rPr>
      </w:pPr>
      <w:bookmarkStart w:id="11" w:name="_Hlk213868619_Kopie_1"/>
      <w:bookmarkEnd w:id="11"/>
      <w:r>
        <w:rPr>
          <w:color w:val="C00009" w:themeColor="accent1"/>
        </w:rPr>
        <w:t>Antwort</w:t>
      </w:r>
    </w:p>
    <w:p w14:paraId="3B48DF0B" w14:textId="77777777" w:rsidR="00043EB0" w:rsidRPr="00B00620" w:rsidRDefault="00000000">
      <w:pPr>
        <w:pStyle w:val="Heading2"/>
        <w:tabs>
          <w:tab w:val="num" w:pos="454"/>
        </w:tabs>
        <w:spacing w:before="240" w:after="60"/>
      </w:pPr>
      <w:bookmarkStart w:id="12" w:name="_Toc219908310"/>
      <w:r w:rsidRPr="00B00620">
        <w:t>Studiengangentwicklung</w:t>
      </w:r>
      <w:bookmarkEnd w:id="12"/>
    </w:p>
    <w:p w14:paraId="369392C0" w14:textId="77777777" w:rsidR="00B00620" w:rsidRPr="00B00620" w:rsidRDefault="00000000">
      <w:pPr>
        <w:pStyle w:val="Heading3"/>
        <w:numPr>
          <w:ilvl w:val="2"/>
          <w:numId w:val="3"/>
        </w:numPr>
        <w:spacing w:before="240" w:after="60"/>
        <w:rPr>
          <w:b w:val="0"/>
        </w:rPr>
      </w:pPr>
      <w:r w:rsidRPr="00B00620">
        <w:t>Wann und in welcher Form wurde die Curriculumwerkstatt im Rahmen der (Re-)Akkreditierung durchgeführt?</w:t>
      </w:r>
    </w:p>
    <w:p w14:paraId="75A18860" w14:textId="57A22144" w:rsidR="00043EB0" w:rsidRPr="00B00620" w:rsidRDefault="00000000" w:rsidP="00B00620">
      <w:pPr>
        <w:pStyle w:val="FlietextTH"/>
        <w:ind w:left="595"/>
        <w:rPr>
          <w:color w:val="C00009" w:themeColor="accent1"/>
        </w:rPr>
      </w:pPr>
      <w:r>
        <w:rPr>
          <w:color w:val="C00009" w:themeColor="accent1"/>
        </w:rPr>
        <w:t xml:space="preserve">Hinweis: </w:t>
      </w:r>
      <w:r w:rsidR="002D292D">
        <w:rPr>
          <w:color w:val="C00009" w:themeColor="accent1"/>
        </w:rPr>
        <w:t>S</w:t>
      </w:r>
      <w:r w:rsidRPr="00B00620">
        <w:rPr>
          <w:color w:val="C00009" w:themeColor="accent1"/>
        </w:rPr>
        <w:t xml:space="preserve">tellen Sie kurz die Daten, Mitwirkenden bzw. eingebundene Gremien </w:t>
      </w:r>
      <w:r w:rsidR="002D292D">
        <w:rPr>
          <w:color w:val="C00009" w:themeColor="accent1"/>
        </w:rPr>
        <w:t xml:space="preserve">sowie </w:t>
      </w:r>
      <w:r w:rsidRPr="00B00620">
        <w:rPr>
          <w:color w:val="C00009" w:themeColor="accent1"/>
        </w:rPr>
        <w:t>Themen Ihrer Curriculumwerkstatt-Termine dar, ggf. tabellarisch oder als Auflistung.</w:t>
      </w:r>
    </w:p>
    <w:p w14:paraId="22FD28C9" w14:textId="77777777" w:rsidR="00043EB0" w:rsidRDefault="00000000">
      <w:pPr>
        <w:pStyle w:val="FlietextTH"/>
        <w:rPr>
          <w:color w:val="C00009" w:themeColor="accent1"/>
        </w:rPr>
      </w:pPr>
      <w:r>
        <w:rPr>
          <w:color w:val="C00009" w:themeColor="accent1"/>
        </w:rPr>
        <w:t>Antwort</w:t>
      </w:r>
    </w:p>
    <w:p w14:paraId="65127AB6" w14:textId="2F5F2BB2" w:rsidR="00043EB0" w:rsidRPr="00B00620" w:rsidRDefault="004A2A99">
      <w:pPr>
        <w:pStyle w:val="Heading3"/>
        <w:numPr>
          <w:ilvl w:val="2"/>
          <w:numId w:val="3"/>
        </w:numPr>
        <w:spacing w:before="240" w:after="60"/>
        <w:rPr>
          <w:b w:val="0"/>
        </w:rPr>
      </w:pPr>
      <w:r w:rsidRPr="00B00620">
        <w:t>Benennen Sie die wichtigsten Entwicklungen, die im Rahmen der Curriculumwerkstatt zur (Re-)Akkreditierung am Studiengang eingeleitet wurden.</w:t>
      </w:r>
    </w:p>
    <w:p w14:paraId="10FA9434" w14:textId="77777777" w:rsidR="00043EB0" w:rsidRDefault="00000000">
      <w:pPr>
        <w:pStyle w:val="FlietextTH"/>
        <w:rPr>
          <w:lang w:eastAsia="x-none"/>
        </w:rPr>
      </w:pPr>
      <w:r>
        <w:rPr>
          <w:color w:val="C00009" w:themeColor="accent1"/>
        </w:rPr>
        <w:t>Antwort</w:t>
      </w:r>
    </w:p>
    <w:p w14:paraId="78143A92" w14:textId="77777777" w:rsidR="00043EB0" w:rsidRPr="00B00620" w:rsidRDefault="00000000">
      <w:pPr>
        <w:pStyle w:val="Heading3"/>
        <w:numPr>
          <w:ilvl w:val="2"/>
          <w:numId w:val="3"/>
        </w:numPr>
        <w:spacing w:before="240" w:after="60"/>
      </w:pPr>
      <w:r w:rsidRPr="00B00620">
        <w:t>In welcher Form wurden Studierende an der (Weiter-)Entwicklung des Studiengangs beteiligt? Was wurde am Studiengang aufgrund des Feedbacks der Studierenden geändert bzw. neu abgestimmt?</w:t>
      </w:r>
    </w:p>
    <w:p w14:paraId="20430A34" w14:textId="77777777" w:rsidR="00043EB0" w:rsidRDefault="00000000">
      <w:pPr>
        <w:pStyle w:val="FlietextTH"/>
        <w:rPr>
          <w:color w:val="C00009" w:themeColor="accent1"/>
        </w:rPr>
      </w:pPr>
      <w:r>
        <w:rPr>
          <w:color w:val="C00009" w:themeColor="accent1"/>
        </w:rPr>
        <w:t>Antwort</w:t>
      </w:r>
    </w:p>
    <w:p w14:paraId="46EB2217" w14:textId="55AAE7CB" w:rsidR="00043EB0" w:rsidRDefault="00000000">
      <w:pPr>
        <w:pStyle w:val="Heading3"/>
        <w:numPr>
          <w:ilvl w:val="2"/>
          <w:numId w:val="3"/>
        </w:numPr>
        <w:spacing w:before="240" w:after="60"/>
      </w:pPr>
      <w:r>
        <w:t xml:space="preserve">In welcher Form wurde die externe Expertise eingebunden? </w:t>
      </w:r>
      <w:r w:rsidR="004A2A99">
        <w:t>B</w:t>
      </w:r>
      <w:r>
        <w:t xml:space="preserve">enennen Sie die </w:t>
      </w:r>
      <w:r w:rsidRPr="00B00620">
        <w:t xml:space="preserve">einbezogenen </w:t>
      </w:r>
      <w:r>
        <w:t xml:space="preserve">Expert*innen und stellen Sie begründet dar, </w:t>
      </w:r>
      <w:r w:rsidRPr="00B00620">
        <w:t xml:space="preserve">wie </w:t>
      </w:r>
      <w:r>
        <w:t xml:space="preserve">die externe Expertise Eingang in die (Weiterentwicklung der) Studiengangziele und </w:t>
      </w:r>
      <w:proofErr w:type="gramStart"/>
      <w:r>
        <w:t>des Absolvent</w:t>
      </w:r>
      <w:proofErr w:type="gramEnd"/>
      <w:r>
        <w:t>*</w:t>
      </w:r>
      <w:proofErr w:type="spellStart"/>
      <w:r>
        <w:t>innenprofils</w:t>
      </w:r>
      <w:proofErr w:type="spellEnd"/>
      <w:r>
        <w:t xml:space="preserve"> gefunden hat.</w:t>
      </w:r>
    </w:p>
    <w:p w14:paraId="7FCBE029" w14:textId="4D98A551" w:rsidR="00043EB0" w:rsidRDefault="00000000">
      <w:pPr>
        <w:pStyle w:val="FlietextTH"/>
        <w:ind w:left="595"/>
        <w:rPr>
          <w:color w:val="C00009" w:themeColor="accent1"/>
        </w:rPr>
      </w:pPr>
      <w:r>
        <w:rPr>
          <w:color w:val="C00009" w:themeColor="accent1"/>
        </w:rPr>
        <w:t xml:space="preserve">Hinweis: </w:t>
      </w:r>
      <w:r w:rsidRPr="00B00620">
        <w:rPr>
          <w:color w:val="C00009" w:themeColor="accent1"/>
        </w:rPr>
        <w:t xml:space="preserve">Bitte beachten Sie hierzu die Erläuterungen </w:t>
      </w:r>
      <w:r w:rsidR="00881D00">
        <w:rPr>
          <w:color w:val="C00009" w:themeColor="accent1"/>
        </w:rPr>
        <w:t xml:space="preserve">in Abschnitt II sowie zum </w:t>
      </w:r>
      <w:r w:rsidRPr="00B00620">
        <w:rPr>
          <w:color w:val="C00009" w:themeColor="accent1"/>
        </w:rPr>
        <w:t xml:space="preserve">Einbezug externer Expertise in </w:t>
      </w:r>
      <w:r w:rsidR="00887D9B" w:rsidRPr="00B00620">
        <w:rPr>
          <w:color w:val="C00009" w:themeColor="accent1"/>
        </w:rPr>
        <w:t xml:space="preserve">der </w:t>
      </w:r>
      <w:r w:rsidRPr="00B00620">
        <w:rPr>
          <w:color w:val="C00009" w:themeColor="accent1"/>
        </w:rPr>
        <w:t>Evaluationsordnung.</w:t>
      </w:r>
    </w:p>
    <w:p w14:paraId="4B638219" w14:textId="77777777" w:rsidR="00043EB0" w:rsidRDefault="00000000">
      <w:pPr>
        <w:pStyle w:val="FlietextTH"/>
        <w:rPr>
          <w:color w:val="C00009" w:themeColor="accent1"/>
        </w:rPr>
      </w:pPr>
      <w:r>
        <w:rPr>
          <w:color w:val="C00009" w:themeColor="accent1"/>
        </w:rPr>
        <w:t>Antwort</w:t>
      </w:r>
    </w:p>
    <w:p w14:paraId="4382E700" w14:textId="1A430191" w:rsidR="00043EB0" w:rsidRDefault="00000000">
      <w:pPr>
        <w:pStyle w:val="Heading3"/>
        <w:numPr>
          <w:ilvl w:val="2"/>
          <w:numId w:val="3"/>
        </w:numPr>
        <w:spacing w:before="240" w:after="60"/>
      </w:pPr>
      <w:r w:rsidRPr="00B00620">
        <w:t>Welche</w:t>
      </w:r>
      <w:r>
        <w:t xml:space="preserve"> Maßnahmen sind aus der </w:t>
      </w:r>
      <w:r w:rsidRPr="00B00620">
        <w:t>A</w:t>
      </w:r>
      <w:r>
        <w:t>nalyse der Bestands-, Evaluations- und Monitoring</w:t>
      </w:r>
      <w:r w:rsidR="00B12122">
        <w:t>da</w:t>
      </w:r>
      <w:r>
        <w:t xml:space="preserve">ten abgeleitet worden? </w:t>
      </w:r>
      <w:r w:rsidR="004A2A99">
        <w:t>N</w:t>
      </w:r>
      <w:r>
        <w:t>ehmen Sie hier insbesondere Stellung zur durchschnittlichen Studiendauer (nicht Regelstudienzeit) sowie Abschlussquote des Studiengangs.</w:t>
      </w:r>
    </w:p>
    <w:p w14:paraId="0FE4D6C0" w14:textId="684D3931" w:rsidR="00043EB0" w:rsidRDefault="00000000">
      <w:pPr>
        <w:pStyle w:val="FlietextTH"/>
        <w:rPr>
          <w:color w:val="C00009" w:themeColor="accent1"/>
        </w:rPr>
      </w:pPr>
      <w:r>
        <w:rPr>
          <w:color w:val="C00009" w:themeColor="accent1"/>
        </w:rPr>
        <w:t>Antwort</w:t>
      </w:r>
    </w:p>
    <w:p w14:paraId="590F3EDE" w14:textId="5D56F7C1" w:rsidR="00043EB0" w:rsidRDefault="00000000">
      <w:pPr>
        <w:pStyle w:val="Heading3"/>
        <w:numPr>
          <w:ilvl w:val="2"/>
          <w:numId w:val="3"/>
        </w:numPr>
        <w:spacing w:before="240" w:after="60"/>
      </w:pPr>
      <w:r>
        <w:lastRenderedPageBreak/>
        <w:t>Gab es weitere, besonders nennenswerte Veränderungen (z.B. am Studiengangkonzept, Beratungsangebot etc.) innerhalb des letzten Akkreditierung</w:t>
      </w:r>
      <w:r w:rsidR="00B00620">
        <w:t>s</w:t>
      </w:r>
      <w:r>
        <w:t>zyklus, die Sie hervorheben möchten?</w:t>
      </w:r>
    </w:p>
    <w:p w14:paraId="38EBB08D" w14:textId="77777777" w:rsidR="00043EB0" w:rsidRPr="00B00620" w:rsidRDefault="00000000">
      <w:pPr>
        <w:pStyle w:val="FlietextTH"/>
        <w:ind w:left="595"/>
        <w:rPr>
          <w:color w:val="C00009" w:themeColor="accent1"/>
        </w:rPr>
      </w:pPr>
      <w:r>
        <w:rPr>
          <w:color w:val="C00009" w:themeColor="accent1"/>
        </w:rPr>
        <w:t xml:space="preserve">Hinweis: </w:t>
      </w:r>
      <w:r w:rsidRPr="00B00620">
        <w:rPr>
          <w:color w:val="C00009" w:themeColor="accent1"/>
        </w:rPr>
        <w:t>Bitte benennen Sie insbesondere z. B. zwischenzeitliche Veränderungen am Studiengangkonzept, Wahlbereichen, Beratungsangebot etc.</w:t>
      </w:r>
    </w:p>
    <w:p w14:paraId="44E0EC43" w14:textId="77777777" w:rsidR="00043EB0" w:rsidRDefault="00000000">
      <w:pPr>
        <w:pStyle w:val="FlietextTH"/>
        <w:rPr>
          <w:color w:val="FF0000"/>
        </w:rPr>
      </w:pPr>
      <w:r>
        <w:rPr>
          <w:color w:val="C00009" w:themeColor="accent1"/>
        </w:rPr>
        <w:t>Antwort</w:t>
      </w:r>
    </w:p>
    <w:p w14:paraId="03D4946B" w14:textId="77777777" w:rsidR="00043EB0" w:rsidRPr="00B00620" w:rsidRDefault="00000000">
      <w:pPr>
        <w:pStyle w:val="Heading2"/>
        <w:tabs>
          <w:tab w:val="num" w:pos="454"/>
        </w:tabs>
        <w:spacing w:before="240" w:after="60"/>
      </w:pPr>
      <w:bookmarkStart w:id="13" w:name="_Toc219908311"/>
      <w:r w:rsidRPr="00B00620">
        <w:t>Prüfungskonzept</w:t>
      </w:r>
      <w:bookmarkEnd w:id="13"/>
    </w:p>
    <w:p w14:paraId="0D4E8AB1" w14:textId="78BD449B" w:rsidR="00043EB0" w:rsidRDefault="00000000">
      <w:pPr>
        <w:pStyle w:val="Heading3"/>
        <w:numPr>
          <w:ilvl w:val="2"/>
          <w:numId w:val="3"/>
        </w:numPr>
        <w:tabs>
          <w:tab w:val="clear" w:pos="794"/>
        </w:tabs>
        <w:spacing w:before="240" w:after="60"/>
      </w:pPr>
      <w:r>
        <w:t>Falls in Ihrem Studiengang Module mit mehreren Prüfungsleistungen vorgesehen sind</w:t>
      </w:r>
      <w:r>
        <w:rPr>
          <w:rStyle w:val="FootnoteReference"/>
        </w:rPr>
        <w:footnoteReference w:id="1"/>
      </w:r>
      <w:r>
        <w:t xml:space="preserve">: </w:t>
      </w:r>
      <w:r w:rsidR="004A2A99">
        <w:t>L</w:t>
      </w:r>
      <w:r>
        <w:t>isten Sie die auftretenden, typischen Prüfungskonstellationen in der Tabelle auf, erläutern Sie die didaktische Begründung der intendierten Kombinationen, und benennen Sie beispielhaft ein oder mehrere Module Ihres Studiengangs, für die dies zutrifft.</w:t>
      </w:r>
    </w:p>
    <w:p w14:paraId="29798152" w14:textId="3B08069C" w:rsidR="00043EB0" w:rsidRDefault="00000000">
      <w:pPr>
        <w:pStyle w:val="FlietextTH"/>
        <w:ind w:left="595"/>
        <w:rPr>
          <w:color w:val="C00009" w:themeColor="accent1"/>
        </w:rPr>
      </w:pPr>
      <w:r>
        <w:rPr>
          <w:color w:val="C00009" w:themeColor="accent1"/>
        </w:rPr>
        <w:t xml:space="preserve">Hinweis: Mehrere Modul-Teilprüfungen (z. B. mündlicher Beitrag (Präsentation) + Klausur) sind gemäß §12 Abs. 5 Nr. 4 des novellierten Akkreditierungsrechts nur zulässig, sofern dies dem kompetenzorientierten Prüfen im Sinne des </w:t>
      </w:r>
      <w:proofErr w:type="spellStart"/>
      <w:r w:rsidRPr="00B12122">
        <w:rPr>
          <w:i/>
          <w:iCs/>
          <w:color w:val="C00009" w:themeColor="accent1"/>
        </w:rPr>
        <w:t>Constructive</w:t>
      </w:r>
      <w:proofErr w:type="spellEnd"/>
      <w:r w:rsidRPr="00B12122">
        <w:rPr>
          <w:i/>
          <w:iCs/>
          <w:color w:val="C00009" w:themeColor="accent1"/>
        </w:rPr>
        <w:t xml:space="preserve"> Alignments</w:t>
      </w:r>
      <w:r>
        <w:rPr>
          <w:color w:val="C00009" w:themeColor="accent1"/>
        </w:rPr>
        <w:t xml:space="preserve"> dient. Andernfalls ist die Prüfungslast eines Moduls auf </w:t>
      </w:r>
      <w:r w:rsidRPr="00B00620">
        <w:rPr>
          <w:color w:val="C00009" w:themeColor="accent1"/>
        </w:rPr>
        <w:t>eine</w:t>
      </w:r>
      <w:r>
        <w:rPr>
          <w:color w:val="C00009" w:themeColor="accent1"/>
        </w:rPr>
        <w:t xml:space="preserve"> Prüfung zu begrenzen.</w:t>
      </w:r>
      <w:r w:rsidR="00887D9B">
        <w:rPr>
          <w:color w:val="C00009" w:themeColor="accent1"/>
        </w:rPr>
        <w:t xml:space="preserve"> </w:t>
      </w:r>
      <w:r w:rsidR="00887D9B" w:rsidRPr="00B00620">
        <w:rPr>
          <w:color w:val="C00009" w:themeColor="accent1"/>
        </w:rPr>
        <w:t>Bitte beachten Sie hierzu auch das zur Verfügung gestellte Merkblatt.</w:t>
      </w:r>
    </w:p>
    <w:tbl>
      <w:tblPr>
        <w:tblStyle w:val="GridTable4-Accent2"/>
        <w:tblW w:w="9776" w:type="dxa"/>
        <w:tblInd w:w="-856" w:type="dxa"/>
        <w:tblLayout w:type="fixed"/>
        <w:tblLook w:val="06A0" w:firstRow="1" w:lastRow="0" w:firstColumn="1" w:lastColumn="0" w:noHBand="1" w:noVBand="1"/>
      </w:tblPr>
      <w:tblGrid>
        <w:gridCol w:w="376"/>
        <w:gridCol w:w="278"/>
        <w:gridCol w:w="2203"/>
        <w:gridCol w:w="4824"/>
        <w:gridCol w:w="2095"/>
      </w:tblGrid>
      <w:tr w:rsidR="00043EB0" w14:paraId="10B97480" w14:textId="77777777" w:rsidTr="00887D9B">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75" w:type="dxa"/>
            <w:tcBorders>
              <w:top w:val="single" w:sz="4" w:space="0" w:color="E24300"/>
              <w:left w:val="single" w:sz="4" w:space="0" w:color="E24300"/>
              <w:bottom w:val="single" w:sz="4" w:space="0" w:color="E24300"/>
              <w:right w:val="single" w:sz="4" w:space="0" w:color="E24300"/>
            </w:tcBorders>
            <w:vAlign w:val="center"/>
          </w:tcPr>
          <w:p w14:paraId="3562FF48" w14:textId="77777777" w:rsidR="00043EB0" w:rsidRDefault="00000000">
            <w:pPr>
              <w:pStyle w:val="FlietextTH"/>
              <w:spacing w:after="0" w:line="240" w:lineRule="auto"/>
              <w:jc w:val="center"/>
              <w:rPr>
                <w:rFonts w:asciiTheme="majorHAnsi" w:hAnsiTheme="majorHAnsi" w:cstheme="majorHAnsi"/>
                <w:b w:val="0"/>
                <w:bCs w:val="0"/>
              </w:rPr>
            </w:pPr>
            <w:r>
              <w:rPr>
                <w:rFonts w:cstheme="majorHAnsi"/>
              </w:rPr>
              <w:t>#</w:t>
            </w:r>
          </w:p>
        </w:tc>
        <w:tc>
          <w:tcPr>
            <w:tcW w:w="2481" w:type="dxa"/>
            <w:gridSpan w:val="2"/>
            <w:tcBorders>
              <w:top w:val="single" w:sz="4" w:space="0" w:color="E24300"/>
              <w:left w:val="single" w:sz="4" w:space="0" w:color="E24300"/>
              <w:bottom w:val="single" w:sz="4" w:space="0" w:color="E24300"/>
              <w:right w:val="single" w:sz="4" w:space="0" w:color="E24300"/>
            </w:tcBorders>
            <w:vAlign w:val="center"/>
          </w:tcPr>
          <w:p w14:paraId="31E8347D" w14:textId="77777777" w:rsidR="00043EB0" w:rsidRDefault="00000000">
            <w:pPr>
              <w:pStyle w:val="FlietextT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cstheme="majorHAnsi"/>
              </w:rPr>
              <w:t>Prüfungs-</w:t>
            </w:r>
            <w:r>
              <w:rPr>
                <w:rFonts w:cstheme="majorHAnsi"/>
              </w:rPr>
              <w:br/>
            </w:r>
            <w:proofErr w:type="spellStart"/>
            <w:r>
              <w:rPr>
                <w:rFonts w:cstheme="majorHAnsi"/>
              </w:rPr>
              <w:t>konstellation</w:t>
            </w:r>
            <w:proofErr w:type="spellEnd"/>
          </w:p>
        </w:tc>
        <w:tc>
          <w:tcPr>
            <w:tcW w:w="4825" w:type="dxa"/>
            <w:tcBorders>
              <w:top w:val="single" w:sz="4" w:space="0" w:color="E24300"/>
              <w:left w:val="single" w:sz="4" w:space="0" w:color="E24300"/>
              <w:bottom w:val="single" w:sz="4" w:space="0" w:color="E24300"/>
              <w:right w:val="single" w:sz="4" w:space="0" w:color="E24300"/>
            </w:tcBorders>
            <w:vAlign w:val="center"/>
          </w:tcPr>
          <w:p w14:paraId="34327641" w14:textId="77777777" w:rsidR="00043EB0" w:rsidRDefault="00000000">
            <w:pPr>
              <w:pStyle w:val="FlietextT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cstheme="majorHAnsi"/>
              </w:rPr>
              <w:t>Didaktische Begründung</w:t>
            </w:r>
          </w:p>
        </w:tc>
        <w:tc>
          <w:tcPr>
            <w:tcW w:w="2095" w:type="dxa"/>
            <w:tcBorders>
              <w:top w:val="single" w:sz="4" w:space="0" w:color="E24300"/>
              <w:left w:val="single" w:sz="4" w:space="0" w:color="E24300"/>
              <w:bottom w:val="single" w:sz="4" w:space="0" w:color="E24300"/>
              <w:right w:val="single" w:sz="4" w:space="0" w:color="E24300"/>
            </w:tcBorders>
            <w:vAlign w:val="center"/>
          </w:tcPr>
          <w:p w14:paraId="0EEF6319" w14:textId="77777777" w:rsidR="00043EB0" w:rsidRDefault="00000000">
            <w:pPr>
              <w:pStyle w:val="FlietextTH"/>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cstheme="majorHAnsi"/>
              </w:rPr>
              <w:t>Modul-</w:t>
            </w:r>
            <w:r>
              <w:rPr>
                <w:rFonts w:cstheme="majorHAnsi"/>
              </w:rPr>
              <w:br/>
            </w:r>
            <w:proofErr w:type="spellStart"/>
            <w:r>
              <w:rPr>
                <w:rFonts w:cstheme="majorHAnsi"/>
              </w:rPr>
              <w:t>beispiel</w:t>
            </w:r>
            <w:proofErr w:type="spellEnd"/>
            <w:r>
              <w:rPr>
                <w:rFonts w:cstheme="majorHAnsi"/>
              </w:rPr>
              <w:t>(e)</w:t>
            </w:r>
          </w:p>
        </w:tc>
      </w:tr>
      <w:tr w:rsidR="00043EB0" w14:paraId="6E1924B9" w14:textId="77777777" w:rsidTr="00043EB0">
        <w:trPr>
          <w:cantSplit/>
          <w:trHeight w:val="1134"/>
        </w:trPr>
        <w:tc>
          <w:tcPr>
            <w:cnfStyle w:val="001000000000" w:firstRow="0" w:lastRow="0" w:firstColumn="1" w:lastColumn="0" w:oddVBand="0" w:evenVBand="0" w:oddHBand="0" w:evenHBand="0" w:firstRowFirstColumn="0" w:firstRowLastColumn="0" w:lastRowFirstColumn="0" w:lastRowLastColumn="0"/>
            <w:tcW w:w="655" w:type="dxa"/>
            <w:gridSpan w:val="2"/>
            <w:shd w:val="clear" w:color="auto" w:fill="D9D9D9" w:themeFill="background1" w:themeFillShade="D9"/>
            <w:textDirection w:val="btLr"/>
            <w:vAlign w:val="center"/>
          </w:tcPr>
          <w:p w14:paraId="35B711BE" w14:textId="77777777" w:rsidR="00043EB0" w:rsidRDefault="00000000">
            <w:pPr>
              <w:pStyle w:val="FlietextTH"/>
              <w:spacing w:after="0" w:line="240" w:lineRule="auto"/>
              <w:ind w:left="113" w:right="113"/>
              <w:jc w:val="center"/>
              <w:rPr>
                <w:rFonts w:asciiTheme="majorHAnsi" w:hAnsiTheme="majorHAnsi" w:cstheme="majorHAnsi"/>
                <w:color w:val="auto"/>
                <w:sz w:val="16"/>
                <w:highlight w:val="yellow"/>
                <w:u w:val="single"/>
              </w:rPr>
            </w:pPr>
            <w:r>
              <w:rPr>
                <w:rFonts w:cstheme="majorHAnsi"/>
                <w:color w:val="auto"/>
                <w:sz w:val="16"/>
                <w:highlight w:val="yellow"/>
                <w:u w:val="single"/>
              </w:rPr>
              <w:t xml:space="preserve">Beispiel </w:t>
            </w:r>
          </w:p>
          <w:p w14:paraId="4B306530" w14:textId="77777777" w:rsidR="00043EB0" w:rsidRDefault="00000000">
            <w:pPr>
              <w:pStyle w:val="FlietextTH"/>
              <w:spacing w:after="0" w:line="240" w:lineRule="auto"/>
              <w:ind w:left="113" w:right="113"/>
              <w:jc w:val="center"/>
              <w:rPr>
                <w:rFonts w:asciiTheme="majorHAnsi" w:hAnsiTheme="majorHAnsi" w:cstheme="majorHAnsi"/>
                <w:b w:val="0"/>
                <w:bCs w:val="0"/>
                <w:color w:val="auto"/>
                <w:sz w:val="16"/>
              </w:rPr>
            </w:pPr>
            <w:r>
              <w:rPr>
                <w:rFonts w:cstheme="majorHAnsi"/>
                <w:color w:val="auto"/>
                <w:sz w:val="14"/>
                <w:highlight w:val="yellow"/>
                <w:u w:val="single"/>
              </w:rPr>
              <w:t>(Zeile bitte löschen)</w:t>
            </w:r>
            <w:r>
              <w:rPr>
                <w:rFonts w:cstheme="majorHAnsi"/>
                <w:color w:val="auto"/>
                <w:sz w:val="14"/>
                <w:u w:val="single"/>
              </w:rPr>
              <w:t>:</w:t>
            </w:r>
          </w:p>
        </w:tc>
        <w:tc>
          <w:tcPr>
            <w:tcW w:w="2201" w:type="dxa"/>
            <w:shd w:val="clear" w:color="auto" w:fill="D9D9D9" w:themeFill="background1" w:themeFillShade="D9"/>
            <w:vAlign w:val="center"/>
          </w:tcPr>
          <w:p w14:paraId="1AA6C100" w14:textId="77777777" w:rsidR="00043EB0" w:rsidRDefault="00000000">
            <w:pPr>
              <w:pStyle w:val="FlietextTH"/>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Präsentation</w:t>
            </w:r>
            <w:r>
              <w:rPr>
                <w:rFonts w:cstheme="majorHAnsi"/>
                <w:color w:val="auto"/>
                <w:sz w:val="16"/>
              </w:rPr>
              <w:br/>
              <w:t>[semesterbegleitend] +</w:t>
            </w:r>
            <w:r>
              <w:rPr>
                <w:rFonts w:cstheme="majorHAnsi"/>
                <w:color w:val="auto"/>
                <w:sz w:val="16"/>
              </w:rPr>
              <w:br/>
              <w:t>Klausur</w:t>
            </w:r>
            <w:r>
              <w:rPr>
                <w:rFonts w:cstheme="majorHAnsi"/>
                <w:color w:val="auto"/>
                <w:sz w:val="16"/>
              </w:rPr>
              <w:br/>
              <w:t>[abschließend]</w:t>
            </w:r>
          </w:p>
        </w:tc>
        <w:tc>
          <w:tcPr>
            <w:tcW w:w="4825" w:type="dxa"/>
            <w:shd w:val="clear" w:color="auto" w:fill="D9D9D9" w:themeFill="background1" w:themeFillShade="D9"/>
            <w:vAlign w:val="center"/>
          </w:tcPr>
          <w:p w14:paraId="0A46D952" w14:textId="77777777" w:rsidR="00043EB0" w:rsidRDefault="00000000">
            <w:pPr>
              <w:pStyle w:val="FlietextTH"/>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color w:val="auto"/>
                <w:sz w:val="16"/>
              </w:rPr>
            </w:pPr>
            <w:r>
              <w:rPr>
                <w:rFonts w:cstheme="majorHAnsi"/>
                <w:i/>
                <w:color w:val="auto"/>
                <w:sz w:val="16"/>
              </w:rPr>
              <w:t>Die folgenden Textbeispiele dienen der Hilfestellung:</w:t>
            </w:r>
          </w:p>
          <w:p w14:paraId="5B0BDABB" w14:textId="77777777" w:rsidR="00043EB0" w:rsidRDefault="00000000">
            <w:pPr>
              <w:pStyle w:val="FlietextTH"/>
              <w:numPr>
                <w:ilvl w:val="0"/>
                <w:numId w:val="11"/>
              </w:numPr>
              <w:spacing w:before="60" w:after="60" w:line="240" w:lineRule="auto"/>
              <w:ind w:left="173" w:hanging="17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Die Kombination aus [Präsentation] und [Klausur] ist notwendig, um [Begründung auf Basis kompetenzorientierten Prüfens].</w:t>
            </w:r>
          </w:p>
          <w:p w14:paraId="70D31DC2" w14:textId="77777777" w:rsidR="00043EB0" w:rsidRDefault="00000000">
            <w:pPr>
              <w:pStyle w:val="FlietextTH"/>
              <w:numPr>
                <w:ilvl w:val="0"/>
                <w:numId w:val="11"/>
              </w:numPr>
              <w:spacing w:before="60" w:after="60" w:line="240" w:lineRule="auto"/>
              <w:ind w:left="173" w:hanging="17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Durch die Kombination aus [Präsentation] und [Klausur] ist es möglich, einen komplexen Kompetenzerwerb hinsichtlich [Modul-Qualifikationsziel A], als auch [Modul-Qualifikationsziel B] adäquat festzustellen.</w:t>
            </w:r>
          </w:p>
          <w:p w14:paraId="6E2995E8" w14:textId="77777777" w:rsidR="00043EB0" w:rsidRDefault="00000000">
            <w:pPr>
              <w:pStyle w:val="FlietextTH"/>
              <w:numPr>
                <w:ilvl w:val="0"/>
                <w:numId w:val="11"/>
              </w:numPr>
              <w:spacing w:before="60" w:after="60" w:line="240" w:lineRule="auto"/>
              <w:ind w:left="173" w:hanging="173"/>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eastAsiaTheme="minorHAnsi" w:cstheme="majorHAnsi"/>
                <w:color w:val="auto"/>
                <w:sz w:val="16"/>
                <w:szCs w:val="22"/>
                <w:lang w:eastAsia="en-US"/>
              </w:rPr>
              <w:t>Durch die Kombination aus [Präsentation] und [Klausur] wird gewährleistet, dass [kompetenzbezogene Begründung]. / Ohne sie kann nicht gewährleistet werden, dass (…).</w:t>
            </w:r>
          </w:p>
        </w:tc>
        <w:tc>
          <w:tcPr>
            <w:tcW w:w="2095" w:type="dxa"/>
            <w:shd w:val="clear" w:color="auto" w:fill="D9D9D9" w:themeFill="background1" w:themeFillShade="D9"/>
            <w:vAlign w:val="center"/>
          </w:tcPr>
          <w:p w14:paraId="4C68DDFE" w14:textId="77777777" w:rsidR="00043EB0" w:rsidRDefault="00000000">
            <w:pPr>
              <w:pStyle w:val="FlietextTH"/>
              <w:numPr>
                <w:ilvl w:val="0"/>
                <w:numId w:val="11"/>
              </w:numPr>
              <w:spacing w:before="60"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M1.1 Einführung in die Betriebswirtschaftslehre</w:t>
            </w:r>
          </w:p>
        </w:tc>
      </w:tr>
      <w:tr w:rsidR="00043EB0" w14:paraId="20D60539" w14:textId="77777777" w:rsidTr="00043EB0">
        <w:tc>
          <w:tcPr>
            <w:cnfStyle w:val="001000000000" w:firstRow="0" w:lastRow="0" w:firstColumn="1" w:lastColumn="0" w:oddVBand="0" w:evenVBand="0" w:oddHBand="0" w:evenHBand="0" w:firstRowFirstColumn="0" w:firstRowLastColumn="0" w:lastRowFirstColumn="0" w:lastRowLastColumn="0"/>
            <w:tcW w:w="377" w:type="dxa"/>
            <w:vAlign w:val="center"/>
          </w:tcPr>
          <w:p w14:paraId="55A2CA09" w14:textId="77777777" w:rsidR="00043EB0" w:rsidRDefault="00000000">
            <w:pPr>
              <w:pStyle w:val="FlietextTH"/>
              <w:spacing w:before="60" w:after="60" w:line="240" w:lineRule="auto"/>
              <w:jc w:val="center"/>
              <w:rPr>
                <w:rFonts w:asciiTheme="majorHAnsi" w:hAnsiTheme="majorHAnsi" w:cstheme="majorHAnsi"/>
                <w:bCs w:val="0"/>
                <w:color w:val="auto"/>
                <w:sz w:val="16"/>
                <w:szCs w:val="16"/>
              </w:rPr>
            </w:pPr>
            <w:r>
              <w:rPr>
                <w:rFonts w:cstheme="majorHAnsi"/>
                <w:bCs w:val="0"/>
                <w:color w:val="auto"/>
                <w:sz w:val="16"/>
                <w:szCs w:val="16"/>
              </w:rPr>
              <w:t>1</w:t>
            </w:r>
          </w:p>
        </w:tc>
        <w:tc>
          <w:tcPr>
            <w:tcW w:w="2479" w:type="dxa"/>
            <w:gridSpan w:val="2"/>
          </w:tcPr>
          <w:p w14:paraId="612DACC9" w14:textId="77777777" w:rsidR="00043EB0" w:rsidRDefault="0000000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cstheme="majorHAnsi"/>
                <w:color w:val="auto"/>
                <w:sz w:val="16"/>
                <w:szCs w:val="16"/>
              </w:rPr>
              <w:t>[Prüfungsform] + [Prüfungsform]</w:t>
            </w:r>
          </w:p>
        </w:tc>
        <w:tc>
          <w:tcPr>
            <w:tcW w:w="4825" w:type="dxa"/>
          </w:tcPr>
          <w:p w14:paraId="304A7BFA" w14:textId="77777777" w:rsidR="00043EB0" w:rsidRDefault="0000000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[Begründung]</w:t>
            </w:r>
          </w:p>
        </w:tc>
        <w:tc>
          <w:tcPr>
            <w:tcW w:w="2095" w:type="dxa"/>
          </w:tcPr>
          <w:p w14:paraId="3483014F" w14:textId="77777777" w:rsidR="00043EB0" w:rsidRDefault="00000000">
            <w:pPr>
              <w:pStyle w:val="FlietextTH"/>
              <w:numPr>
                <w:ilvl w:val="0"/>
                <w:numId w:val="11"/>
              </w:numPr>
              <w:spacing w:before="60"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[Modultitel]</w:t>
            </w:r>
          </w:p>
        </w:tc>
      </w:tr>
      <w:tr w:rsidR="00043EB0" w14:paraId="4EECD326" w14:textId="77777777" w:rsidTr="00043EB0">
        <w:tc>
          <w:tcPr>
            <w:cnfStyle w:val="001000000000" w:firstRow="0" w:lastRow="0" w:firstColumn="1" w:lastColumn="0" w:oddVBand="0" w:evenVBand="0" w:oddHBand="0" w:evenHBand="0" w:firstRowFirstColumn="0" w:firstRowLastColumn="0" w:lastRowFirstColumn="0" w:lastRowLastColumn="0"/>
            <w:tcW w:w="377" w:type="dxa"/>
            <w:vAlign w:val="center"/>
          </w:tcPr>
          <w:p w14:paraId="4D932729" w14:textId="77777777" w:rsidR="00043EB0" w:rsidRDefault="00000000">
            <w:pPr>
              <w:pStyle w:val="FlietextTH"/>
              <w:spacing w:before="60" w:after="60" w:line="240" w:lineRule="auto"/>
              <w:jc w:val="center"/>
              <w:rPr>
                <w:rFonts w:asciiTheme="majorHAnsi" w:hAnsiTheme="majorHAnsi" w:cstheme="majorHAnsi"/>
                <w:bCs w:val="0"/>
                <w:color w:val="auto"/>
                <w:sz w:val="16"/>
                <w:szCs w:val="16"/>
              </w:rPr>
            </w:pPr>
            <w:r>
              <w:rPr>
                <w:rFonts w:cstheme="majorHAnsi"/>
                <w:bCs w:val="0"/>
                <w:color w:val="auto"/>
                <w:sz w:val="16"/>
                <w:szCs w:val="16"/>
              </w:rPr>
              <w:t>2</w:t>
            </w:r>
          </w:p>
        </w:tc>
        <w:tc>
          <w:tcPr>
            <w:tcW w:w="2479" w:type="dxa"/>
            <w:gridSpan w:val="2"/>
          </w:tcPr>
          <w:p w14:paraId="2152265D" w14:textId="77777777" w:rsidR="00043EB0" w:rsidRDefault="0000000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cstheme="majorHAnsi"/>
                <w:color w:val="auto"/>
                <w:sz w:val="16"/>
                <w:szCs w:val="16"/>
              </w:rPr>
              <w:t>[Prüfungsform] + [Prüfungsform]</w:t>
            </w:r>
          </w:p>
        </w:tc>
        <w:tc>
          <w:tcPr>
            <w:tcW w:w="4825" w:type="dxa"/>
          </w:tcPr>
          <w:p w14:paraId="679688C9" w14:textId="77777777" w:rsidR="00043EB0" w:rsidRDefault="0000000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[Begründung]</w:t>
            </w:r>
          </w:p>
        </w:tc>
        <w:tc>
          <w:tcPr>
            <w:tcW w:w="2095" w:type="dxa"/>
          </w:tcPr>
          <w:p w14:paraId="150A8068" w14:textId="77777777" w:rsidR="00043EB0" w:rsidRDefault="00000000">
            <w:pPr>
              <w:pStyle w:val="FlietextTH"/>
              <w:numPr>
                <w:ilvl w:val="0"/>
                <w:numId w:val="11"/>
              </w:numPr>
              <w:spacing w:before="60" w:after="60" w:line="240" w:lineRule="auto"/>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r>
              <w:rPr>
                <w:rFonts w:cstheme="majorHAnsi"/>
                <w:color w:val="auto"/>
                <w:sz w:val="16"/>
              </w:rPr>
              <w:t>[Modultitel]</w:t>
            </w:r>
          </w:p>
        </w:tc>
      </w:tr>
      <w:tr w:rsidR="00043EB0" w14:paraId="223E8885" w14:textId="77777777" w:rsidTr="00043EB0">
        <w:tc>
          <w:tcPr>
            <w:cnfStyle w:val="001000000000" w:firstRow="0" w:lastRow="0" w:firstColumn="1" w:lastColumn="0" w:oddVBand="0" w:evenVBand="0" w:oddHBand="0" w:evenHBand="0" w:firstRowFirstColumn="0" w:firstRowLastColumn="0" w:lastRowFirstColumn="0" w:lastRowLastColumn="0"/>
            <w:tcW w:w="377" w:type="dxa"/>
            <w:vAlign w:val="center"/>
          </w:tcPr>
          <w:p w14:paraId="6E6D2993" w14:textId="77777777" w:rsidR="00043EB0" w:rsidRDefault="00000000">
            <w:pPr>
              <w:pStyle w:val="FlietextTH"/>
              <w:spacing w:before="60" w:after="60" w:line="240" w:lineRule="auto"/>
              <w:jc w:val="center"/>
              <w:rPr>
                <w:rFonts w:asciiTheme="majorHAnsi" w:hAnsiTheme="majorHAnsi" w:cstheme="majorHAnsi"/>
                <w:bCs w:val="0"/>
                <w:color w:val="auto"/>
                <w:sz w:val="16"/>
                <w:szCs w:val="16"/>
              </w:rPr>
            </w:pPr>
            <w:r>
              <w:rPr>
                <w:rFonts w:cstheme="majorHAnsi"/>
                <w:bCs w:val="0"/>
                <w:color w:val="auto"/>
                <w:sz w:val="16"/>
                <w:szCs w:val="16"/>
              </w:rPr>
              <w:t>…</w:t>
            </w:r>
          </w:p>
        </w:tc>
        <w:tc>
          <w:tcPr>
            <w:tcW w:w="2479" w:type="dxa"/>
            <w:gridSpan w:val="2"/>
          </w:tcPr>
          <w:p w14:paraId="6CE0E542" w14:textId="77777777" w:rsidR="00043EB0" w:rsidRDefault="00043EB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p>
        </w:tc>
        <w:tc>
          <w:tcPr>
            <w:tcW w:w="4825" w:type="dxa"/>
          </w:tcPr>
          <w:p w14:paraId="0AC814BC" w14:textId="77777777" w:rsidR="00043EB0" w:rsidRDefault="0000000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i/>
                <w:color w:val="auto"/>
                <w:sz w:val="16"/>
              </w:rPr>
            </w:pPr>
            <w:r>
              <w:rPr>
                <w:rFonts w:cstheme="majorHAnsi"/>
                <w:b/>
                <w:i/>
                <w:color w:val="auto"/>
                <w:sz w:val="16"/>
              </w:rPr>
              <w:t>ggf. weitere Zeile(n) einfügen</w:t>
            </w:r>
          </w:p>
        </w:tc>
        <w:tc>
          <w:tcPr>
            <w:tcW w:w="2095" w:type="dxa"/>
          </w:tcPr>
          <w:p w14:paraId="38D0183C" w14:textId="77777777" w:rsidR="00043EB0" w:rsidRDefault="00043EB0">
            <w:pPr>
              <w:pStyle w:val="FlietextTH"/>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rPr>
            </w:pPr>
          </w:p>
        </w:tc>
      </w:tr>
    </w:tbl>
    <w:p w14:paraId="54081E2C" w14:textId="77777777" w:rsidR="00043EB0" w:rsidRPr="00236C33" w:rsidRDefault="00000000">
      <w:pPr>
        <w:pStyle w:val="Heading3"/>
        <w:numPr>
          <w:ilvl w:val="2"/>
          <w:numId w:val="3"/>
        </w:numPr>
        <w:spacing w:before="240" w:after="60"/>
      </w:pPr>
      <w:r w:rsidRPr="00236C33">
        <w:t>Falls gewünscht können Sie im Folgenden weitere Erläuterungen zur Prüfungskonzeption in Ihrem Studiengang (z. B. modulübergreifende Überlegungen) darlegen:</w:t>
      </w:r>
    </w:p>
    <w:p w14:paraId="567A5F3E" w14:textId="77777777" w:rsidR="00043EB0" w:rsidRDefault="00000000">
      <w:pPr>
        <w:pStyle w:val="FlietextTH"/>
        <w:spacing w:line="276" w:lineRule="auto"/>
        <w:rPr>
          <w:rFonts w:asciiTheme="majorHAnsi" w:hAnsiTheme="majorHAnsi" w:cstheme="majorHAnsi"/>
          <w:color w:val="C00000"/>
          <w:lang w:eastAsia="x-none"/>
        </w:rPr>
      </w:pPr>
      <w:r>
        <w:rPr>
          <w:rFonts w:cstheme="majorHAnsi"/>
          <w:color w:val="C00000"/>
        </w:rPr>
        <w:t>Antwort</w:t>
      </w:r>
    </w:p>
    <w:p w14:paraId="2FA49E86" w14:textId="18A32CB8" w:rsidR="00043EB0" w:rsidRPr="00236C33" w:rsidRDefault="004A2A99">
      <w:pPr>
        <w:pStyle w:val="Heading3"/>
        <w:numPr>
          <w:ilvl w:val="2"/>
          <w:numId w:val="3"/>
        </w:numPr>
        <w:spacing w:before="240" w:after="60"/>
      </w:pPr>
      <w:r w:rsidRPr="00236C33">
        <w:t>Stellen Sie dar, wie eine adäquate Prüfungsorganisation sichergestellt wird.</w:t>
      </w:r>
    </w:p>
    <w:p w14:paraId="59623BB7" w14:textId="77777777" w:rsidR="00043EB0" w:rsidRDefault="00000000">
      <w:pPr>
        <w:pStyle w:val="FlietextTH"/>
        <w:ind w:left="595"/>
        <w:rPr>
          <w:color w:val="C00009" w:themeColor="accent1"/>
        </w:rPr>
      </w:pPr>
      <w:r>
        <w:rPr>
          <w:color w:val="C00009" w:themeColor="accent1"/>
        </w:rPr>
        <w:t>Hinweis: Gemeint ist, wie übermäßige Häufungen von Prüfungen innerhalb kurzer Zeit am Ende der Vorlesungszeit vermieden bzw. Modul(teil-)prüfungen über das Semester verteilt werden, und welche fakultätsinterne Abstimmung hierzu stattfindet.</w:t>
      </w:r>
    </w:p>
    <w:p w14:paraId="2899CECC" w14:textId="77777777" w:rsidR="00043EB0" w:rsidRDefault="00000000">
      <w:pPr>
        <w:pStyle w:val="FlietextTH"/>
        <w:spacing w:line="276" w:lineRule="auto"/>
        <w:rPr>
          <w:rFonts w:asciiTheme="majorHAnsi" w:hAnsiTheme="majorHAnsi" w:cstheme="majorHAnsi"/>
          <w:color w:val="C00000"/>
          <w:lang w:val="en-GB"/>
        </w:rPr>
      </w:pPr>
      <w:r>
        <w:rPr>
          <w:rFonts w:cstheme="majorHAnsi"/>
          <w:color w:val="C00000"/>
          <w:lang w:val="en-GB"/>
        </w:rPr>
        <w:t>Antwort</w:t>
      </w:r>
    </w:p>
    <w:p w14:paraId="2F9F307E" w14:textId="1A9D8896" w:rsidR="00043EB0" w:rsidRDefault="004A2A99">
      <w:pPr>
        <w:pStyle w:val="Heading3"/>
        <w:numPr>
          <w:ilvl w:val="2"/>
          <w:numId w:val="3"/>
        </w:numPr>
        <w:tabs>
          <w:tab w:val="clear" w:pos="794"/>
        </w:tabs>
        <w:spacing w:before="240" w:after="60"/>
      </w:pPr>
      <w:r>
        <w:lastRenderedPageBreak/>
        <w:t>Beschreiben Sie, mittels welcher Mechanismen innerhalb des Studiengangs bzw. der Fakultät eine angemessene Prüfungsbelastung sichergestellt und ggf. ersichtliche Probleme (z.B. hohe Durchfallquoten oder häufiger Aufschub von Prüfungen in spezifischen Modulen) erkannt werden, und welche Maßnahmen ggf. ergriffen werden.</w:t>
      </w:r>
    </w:p>
    <w:p w14:paraId="09141716" w14:textId="77777777" w:rsidR="00043EB0" w:rsidRDefault="00000000">
      <w:pPr>
        <w:pStyle w:val="FlietextTH"/>
        <w:ind w:left="595"/>
        <w:rPr>
          <w:color w:val="C00009" w:themeColor="accent1"/>
        </w:rPr>
      </w:pPr>
      <w:r>
        <w:rPr>
          <w:color w:val="C00009" w:themeColor="accent1"/>
        </w:rPr>
        <w:t>Hinweis: Hierbei kann es sich z. B. um regelmäßige Auswertungen von Monitoringdaten handeln, Studierenden- und/oder Absolvent*innenbefragungen, wiederkehrende Kohortentreffen, weitere Feedbackformate wie TAPs etc.</w:t>
      </w:r>
    </w:p>
    <w:p w14:paraId="62C65B24" w14:textId="77777777" w:rsidR="00043EB0" w:rsidRDefault="00000000">
      <w:pPr>
        <w:pStyle w:val="FlietextTH"/>
        <w:spacing w:line="276" w:lineRule="auto"/>
        <w:rPr>
          <w:rFonts w:asciiTheme="majorHAnsi" w:hAnsiTheme="majorHAnsi" w:cstheme="majorHAnsi"/>
          <w:color w:val="C00000"/>
          <w:lang w:eastAsia="x-none"/>
        </w:rPr>
      </w:pPr>
      <w:r>
        <w:rPr>
          <w:rFonts w:cstheme="majorHAnsi"/>
          <w:color w:val="C00000"/>
        </w:rPr>
        <w:t>Antwort</w:t>
      </w:r>
    </w:p>
    <w:p w14:paraId="6EA35E19" w14:textId="77777777" w:rsidR="00043EB0" w:rsidRPr="00236C33" w:rsidRDefault="00000000">
      <w:pPr>
        <w:pStyle w:val="Heading2"/>
        <w:tabs>
          <w:tab w:val="num" w:pos="454"/>
        </w:tabs>
        <w:spacing w:before="240" w:after="60"/>
      </w:pPr>
      <w:bookmarkStart w:id="14" w:name="_Toc219908312"/>
      <w:r w:rsidRPr="00236C33">
        <w:t>Weitere Aspekte</w:t>
      </w:r>
      <w:bookmarkEnd w:id="14"/>
    </w:p>
    <w:p w14:paraId="0C5DE61D" w14:textId="288DB152" w:rsidR="00043EB0" w:rsidRPr="00236C33" w:rsidRDefault="00000000">
      <w:pPr>
        <w:pStyle w:val="Heading3"/>
        <w:numPr>
          <w:ilvl w:val="2"/>
          <w:numId w:val="3"/>
        </w:numPr>
        <w:spacing w:before="240" w:after="60"/>
      </w:pPr>
      <w:r w:rsidRPr="00236C33">
        <w:t>Falls in Ihrem Studiengang Module im Umfang von weniger als 5 ECTS vorgesehen sind, begründen Sie dies für die entsprechenden Module.</w:t>
      </w:r>
    </w:p>
    <w:p w14:paraId="095191EC" w14:textId="77777777" w:rsidR="00043EB0" w:rsidRDefault="00000000">
      <w:pPr>
        <w:pStyle w:val="FlietextTH"/>
        <w:ind w:left="595"/>
        <w:rPr>
          <w:color w:val="C00009" w:themeColor="accent1"/>
        </w:rPr>
      </w:pPr>
      <w:r>
        <w:rPr>
          <w:color w:val="C00009" w:themeColor="accent1"/>
        </w:rPr>
        <w:t>Hinweis: Studierbarkeit wird im Rahmen der gesetzlichen Akkreditierungsregeln u. a. mit der Mindestgröße von Modulen im Umfang von 5 ECTS verknüpft. Module mit geringerem Umfang müssen als Ausnahmefälle begründet werden.</w:t>
      </w:r>
    </w:p>
    <w:p w14:paraId="1957C4BB" w14:textId="77777777" w:rsidR="00043EB0" w:rsidRDefault="00000000">
      <w:pPr>
        <w:pStyle w:val="FlietextTH"/>
        <w:rPr>
          <w:color w:val="C00009" w:themeColor="accent1"/>
        </w:rPr>
      </w:pPr>
      <w:r>
        <w:rPr>
          <w:color w:val="C00009" w:themeColor="accent1"/>
        </w:rPr>
        <w:t>Antwort</w:t>
      </w:r>
    </w:p>
    <w:p w14:paraId="57230409" w14:textId="5ED84D8F" w:rsidR="00043EB0" w:rsidRPr="00236C33" w:rsidRDefault="00000000">
      <w:pPr>
        <w:pStyle w:val="Heading3"/>
        <w:numPr>
          <w:ilvl w:val="2"/>
          <w:numId w:val="3"/>
        </w:numPr>
        <w:spacing w:before="240" w:after="60"/>
      </w:pPr>
      <w:r w:rsidRPr="00236C33">
        <w:t>Falls Ihr Studiengang einen besonderen Profilanspruch aufweist (z. B. „international“, „berufsbegleitend“, „Teilzeit“), stellen Sie dar, wie sich dies im Studiengangkonzept (z. B. hinsichtlich Studienorganisation und Curriculum, Lehr-/Lernformen, Prüfungsformen und -organisation) widerspiegelt.</w:t>
      </w:r>
    </w:p>
    <w:p w14:paraId="755EBFC2" w14:textId="619E0AFF" w:rsidR="00043EB0" w:rsidRDefault="00000000">
      <w:pPr>
        <w:pStyle w:val="FlietextTH"/>
        <w:ind w:left="595"/>
        <w:rPr>
          <w:color w:val="C00009" w:themeColor="accent1"/>
        </w:rPr>
      </w:pPr>
      <w:r>
        <w:rPr>
          <w:color w:val="C00009" w:themeColor="accent1"/>
        </w:rPr>
        <w:t xml:space="preserve">Hinweis: Für duale („integrierende“) sowie Franchise-Studiengänge sind anstelle der obenstehenden Frage zusätzliche Anhängen vorzulegen, siehe Abschnitt </w:t>
      </w:r>
      <w:r w:rsidR="00B12122">
        <w:rPr>
          <w:color w:val="C00009" w:themeColor="accent1"/>
        </w:rPr>
        <w:t>8</w:t>
      </w:r>
      <w:r>
        <w:rPr>
          <w:color w:val="C00009" w:themeColor="accent1"/>
        </w:rPr>
        <w:t>.</w:t>
      </w:r>
    </w:p>
    <w:p w14:paraId="4EEF644C" w14:textId="77777777" w:rsidR="00043EB0" w:rsidRDefault="00000000">
      <w:pPr>
        <w:pStyle w:val="FlietextTH"/>
        <w:rPr>
          <w:color w:val="C00009" w:themeColor="accent1"/>
        </w:rPr>
      </w:pPr>
      <w:r>
        <w:rPr>
          <w:color w:val="C00009" w:themeColor="accent1"/>
        </w:rPr>
        <w:t>Antwort</w:t>
      </w:r>
    </w:p>
    <w:p w14:paraId="50E783F6" w14:textId="51534FC3" w:rsidR="00043EB0" w:rsidRPr="00236C33" w:rsidRDefault="00000000">
      <w:pPr>
        <w:pStyle w:val="Heading3"/>
        <w:numPr>
          <w:ilvl w:val="2"/>
          <w:numId w:val="3"/>
        </w:numPr>
        <w:spacing w:before="240" w:after="60"/>
      </w:pPr>
      <w:r w:rsidRPr="00236C33">
        <w:rPr>
          <w:i/>
          <w:iCs w:val="0"/>
        </w:rPr>
        <w:t>Bei Master-Studiengängen</w:t>
      </w:r>
      <w:r w:rsidRPr="00236C33">
        <w:t>: Beschreiben Sie, wie die Anwendung- bzw. Forschungsorientierung des Studiengangs</w:t>
      </w:r>
      <w:r w:rsidR="00B97F91" w:rsidRPr="00236C33">
        <w:t xml:space="preserve"> </w:t>
      </w:r>
      <w:r w:rsidRPr="00236C33">
        <w:t>in dessen Ausgestaltung zum Ausdruck kommt.</w:t>
      </w:r>
    </w:p>
    <w:p w14:paraId="2274A0C5" w14:textId="348096A5" w:rsidR="00B97F91" w:rsidRPr="00B97F91" w:rsidRDefault="00B97F91" w:rsidP="00B97F91">
      <w:pPr>
        <w:pStyle w:val="FlietextTH"/>
        <w:ind w:left="595"/>
        <w:rPr>
          <w:color w:val="C00009" w:themeColor="accent1"/>
        </w:rPr>
      </w:pPr>
      <w:bookmarkStart w:id="15" w:name="_Hlk219455181"/>
      <w:r>
        <w:rPr>
          <w:color w:val="C00009" w:themeColor="accent1"/>
        </w:rPr>
        <w:t>Hinweis: D</w:t>
      </w:r>
      <w:r w:rsidRPr="00B97F91">
        <w:rPr>
          <w:color w:val="C00009" w:themeColor="accent1"/>
        </w:rPr>
        <w:t xml:space="preserve">ie Anwendung- bzw. Forschungsorientierung </w:t>
      </w:r>
      <w:r>
        <w:rPr>
          <w:color w:val="C00009" w:themeColor="accent1"/>
        </w:rPr>
        <w:t xml:space="preserve">von Masterstudiengängen wird </w:t>
      </w:r>
      <w:r w:rsidRPr="00B97F91">
        <w:rPr>
          <w:color w:val="C00009" w:themeColor="accent1"/>
        </w:rPr>
        <w:t>in §2 Abs. 2 der Prüfungsordnung festgelegt</w:t>
      </w:r>
      <w:r>
        <w:rPr>
          <w:color w:val="C00009" w:themeColor="accent1"/>
        </w:rPr>
        <w:t>.</w:t>
      </w:r>
      <w:bookmarkEnd w:id="15"/>
    </w:p>
    <w:p w14:paraId="0C5232DA" w14:textId="77777777" w:rsidR="00043EB0" w:rsidRDefault="00000000">
      <w:pPr>
        <w:pStyle w:val="FlietextTH"/>
        <w:rPr>
          <w:color w:val="C00009" w:themeColor="accent1"/>
        </w:rPr>
      </w:pPr>
      <w:r>
        <w:rPr>
          <w:color w:val="C00009" w:themeColor="accent1"/>
        </w:rPr>
        <w:t>Antwort</w:t>
      </w:r>
    </w:p>
    <w:p w14:paraId="48758659" w14:textId="689B0373" w:rsidR="00043EB0" w:rsidRPr="00236C33" w:rsidRDefault="00000000">
      <w:pPr>
        <w:pStyle w:val="Heading3"/>
        <w:numPr>
          <w:ilvl w:val="2"/>
          <w:numId w:val="3"/>
        </w:numPr>
        <w:spacing w:before="240" w:after="60"/>
      </w:pPr>
      <w:r w:rsidRPr="00236C33">
        <w:rPr>
          <w:i/>
          <w:iCs w:val="0"/>
        </w:rPr>
        <w:t>Bei konsekutiven Master-Studiengängen</w:t>
      </w:r>
      <w:r w:rsidRPr="00236C33">
        <w:t xml:space="preserve">: </w:t>
      </w:r>
      <w:r w:rsidR="004A2A99" w:rsidRPr="00236C33">
        <w:t>S</w:t>
      </w:r>
      <w:r w:rsidRPr="00236C33">
        <w:t xml:space="preserve">tellen Sie dar, wie sich der Master-Studiengang vom zugehörigen Bachelor-Studiengang </w:t>
      </w:r>
      <w:r w:rsidR="00B97F91" w:rsidRPr="00236C33">
        <w:t>abgrenzt</w:t>
      </w:r>
      <w:r w:rsidRPr="00236C33">
        <w:t>.</w:t>
      </w:r>
    </w:p>
    <w:p w14:paraId="02DF7A79" w14:textId="4CDD431C" w:rsidR="00B97F91" w:rsidRPr="00B97F91" w:rsidRDefault="00B97F91" w:rsidP="00B97F91">
      <w:pPr>
        <w:pStyle w:val="FlietextTH"/>
        <w:ind w:left="595"/>
        <w:rPr>
          <w:color w:val="C00009" w:themeColor="accent1"/>
        </w:rPr>
      </w:pPr>
      <w:r w:rsidRPr="004A2A99">
        <w:rPr>
          <w:color w:val="C00009" w:themeColor="accent1"/>
        </w:rPr>
        <w:t>Hinweis: Gemeint ist,</w:t>
      </w:r>
      <w:r w:rsidR="004A2A99" w:rsidRPr="004A2A99">
        <w:rPr>
          <w:color w:val="C00009" w:themeColor="accent1"/>
        </w:rPr>
        <w:t xml:space="preserve"> wie der Master-Studiengang erkennbar auf dem voran</w:t>
      </w:r>
      <w:r w:rsidR="004A2A99">
        <w:rPr>
          <w:color w:val="C00009" w:themeColor="accent1"/>
        </w:rPr>
        <w:t xml:space="preserve">gegangenen </w:t>
      </w:r>
      <w:r w:rsidR="004A2A99" w:rsidRPr="004A2A99">
        <w:rPr>
          <w:color w:val="C00009" w:themeColor="accent1"/>
        </w:rPr>
        <w:t xml:space="preserve">Bachelor aufbaut, und sich hinsichtlich seiner Inhalte und zu </w:t>
      </w:r>
      <w:r w:rsidR="004A2A99">
        <w:rPr>
          <w:color w:val="C00009" w:themeColor="accent1"/>
        </w:rPr>
        <w:t xml:space="preserve">erwerbenden </w:t>
      </w:r>
      <w:r w:rsidR="004A2A99" w:rsidRPr="004A2A99">
        <w:rPr>
          <w:color w:val="C00009" w:themeColor="accent1"/>
        </w:rPr>
        <w:t>Kompetenzen auf Masterniveau von diesem unterscheidet.</w:t>
      </w:r>
    </w:p>
    <w:p w14:paraId="79D1054F" w14:textId="77777777" w:rsidR="00043EB0" w:rsidRDefault="00000000">
      <w:pPr>
        <w:pStyle w:val="FlietextTH"/>
        <w:rPr>
          <w:color w:val="C00009" w:themeColor="accent1"/>
        </w:rPr>
      </w:pPr>
      <w:r>
        <w:rPr>
          <w:color w:val="C00009" w:themeColor="accent1"/>
        </w:rPr>
        <w:t>Antwort</w:t>
      </w:r>
    </w:p>
    <w:p w14:paraId="62C590AC" w14:textId="77777777" w:rsidR="00043EB0" w:rsidRDefault="00000000">
      <w:pPr>
        <w:pStyle w:val="Heading2"/>
        <w:tabs>
          <w:tab w:val="num" w:pos="454"/>
        </w:tabs>
        <w:spacing w:before="240" w:after="60"/>
      </w:pPr>
      <w:bookmarkStart w:id="16" w:name="_Toc219908313"/>
      <w:r>
        <w:t>Externe Begutachtung</w:t>
      </w:r>
      <w:bookmarkEnd w:id="16"/>
    </w:p>
    <w:p w14:paraId="504C02C1" w14:textId="77777777" w:rsidR="00043EB0" w:rsidRDefault="00000000">
      <w:pPr>
        <w:pStyle w:val="Heading3"/>
        <w:numPr>
          <w:ilvl w:val="2"/>
          <w:numId w:val="3"/>
        </w:numPr>
        <w:spacing w:before="240" w:after="60"/>
        <w:ind w:left="595" w:hanging="595"/>
      </w:pPr>
      <w:r>
        <w:t xml:space="preserve">Wann und in welcher Form wurde die externe Begutachtung durchgeführt? </w:t>
      </w:r>
    </w:p>
    <w:p w14:paraId="0F129203" w14:textId="77777777" w:rsidR="00043EB0" w:rsidRDefault="00000000">
      <w:pPr>
        <w:pStyle w:val="FlietextTH"/>
        <w:ind w:left="595"/>
        <w:rPr>
          <w:color w:val="C00009" w:themeColor="accent1"/>
          <w:lang w:eastAsia="x-none"/>
        </w:rPr>
      </w:pPr>
      <w:r>
        <w:rPr>
          <w:color w:val="C00009" w:themeColor="accent1"/>
          <w:lang w:eastAsia="x-none"/>
        </w:rPr>
        <w:t xml:space="preserve">Hinweis: Diese Angaben (Datumsangaben bzw. Zeitraum) werden für die Eintragung der Akkreditierung in der Datenbank des Akkreditierungsrates verwendet. Bitte geben Sie darüber hinaus an, ob neben der schriftlichen Begutachtung (Checkliste externe </w:t>
      </w:r>
      <w:r>
        <w:rPr>
          <w:color w:val="C00009" w:themeColor="accent1"/>
          <w:lang w:eastAsia="x-none"/>
        </w:rPr>
        <w:lastRenderedPageBreak/>
        <w:t>Begutachtung) eine Begehung bzw. ein Austausch virtuell oder Vor-Ort stattgefunden hat.</w:t>
      </w:r>
    </w:p>
    <w:p w14:paraId="56784625" w14:textId="77777777" w:rsidR="00043EB0" w:rsidRDefault="00000000">
      <w:pPr>
        <w:pStyle w:val="FlietextTH"/>
        <w:rPr>
          <w:color w:val="C00009" w:themeColor="accent1"/>
        </w:rPr>
      </w:pPr>
      <w:r>
        <w:rPr>
          <w:color w:val="C00009" w:themeColor="accent1"/>
        </w:rPr>
        <w:t>Antwort</w:t>
      </w:r>
    </w:p>
    <w:p w14:paraId="5F27D71A" w14:textId="77777777" w:rsidR="00043EB0" w:rsidRDefault="00000000">
      <w:pPr>
        <w:pStyle w:val="Heading3"/>
        <w:numPr>
          <w:ilvl w:val="2"/>
          <w:numId w:val="3"/>
        </w:numPr>
        <w:spacing w:before="240" w:after="60"/>
      </w:pPr>
      <w:r>
        <w:t xml:space="preserve">Was ist das Ergebnis der externen Begutachtung? </w:t>
      </w:r>
    </w:p>
    <w:p w14:paraId="1673DC3C" w14:textId="77777777" w:rsidR="00043EB0" w:rsidRPr="00236C33" w:rsidRDefault="00000000">
      <w:pPr>
        <w:pStyle w:val="FlietextTH"/>
        <w:ind w:left="595"/>
        <w:rPr>
          <w:color w:val="C00009" w:themeColor="accent1"/>
          <w:lang w:eastAsia="x-none"/>
        </w:rPr>
      </w:pPr>
      <w:r>
        <w:rPr>
          <w:color w:val="C00009" w:themeColor="accent1"/>
          <w:lang w:eastAsia="x-none"/>
        </w:rPr>
        <w:t xml:space="preserve">Hinweis: Bitte beachten Sie, dass die Darstellung aus den dokumentierten Rückmeldungen herleitbar sein sollte. </w:t>
      </w:r>
      <w:r w:rsidRPr="00236C33">
        <w:rPr>
          <w:color w:val="C00009" w:themeColor="accent1"/>
          <w:lang w:eastAsia="x-none"/>
        </w:rPr>
        <w:t>Bitte beachten Sie zudem, dass zu als „nicht erfüllt“ gewerteten Kriterien unbedingt Stellung bezogen werden muss.</w:t>
      </w:r>
    </w:p>
    <w:p w14:paraId="75D4B0D3" w14:textId="77777777" w:rsidR="00043EB0" w:rsidRDefault="00000000">
      <w:pPr>
        <w:pStyle w:val="FlietextTH"/>
        <w:rPr>
          <w:color w:val="C00009" w:themeColor="accent1"/>
        </w:rPr>
      </w:pPr>
      <w:r>
        <w:rPr>
          <w:color w:val="C00009" w:themeColor="accent1"/>
        </w:rPr>
        <w:t>Antwort</w:t>
      </w:r>
    </w:p>
    <w:p w14:paraId="7B909658" w14:textId="77777777" w:rsidR="00043EB0" w:rsidRDefault="00000000">
      <w:pPr>
        <w:pStyle w:val="Heading3"/>
        <w:numPr>
          <w:ilvl w:val="2"/>
          <w:numId w:val="3"/>
        </w:numPr>
        <w:spacing w:before="240" w:after="60"/>
      </w:pPr>
      <w:r>
        <w:t xml:space="preserve">Welche Veränderungen hat die Fakultät daraufhin an dem Studiengangkonzept bzw. den Dokumenten vorgenommen? </w:t>
      </w:r>
    </w:p>
    <w:p w14:paraId="74E4AC5F" w14:textId="77777777" w:rsidR="00043EB0" w:rsidRDefault="00000000">
      <w:pPr>
        <w:pStyle w:val="FlietextTH"/>
        <w:ind w:left="595"/>
        <w:rPr>
          <w:lang w:eastAsia="x-none"/>
        </w:rPr>
      </w:pPr>
      <w:r>
        <w:rPr>
          <w:color w:val="C00009" w:themeColor="accent1"/>
        </w:rPr>
        <w:t>Hinweis: Begründen Sie auch, welche der Aspekte aus den Rückmeldungen der Gutachter*innen ggf. nicht berücksichtigt worden sind.</w:t>
      </w:r>
    </w:p>
    <w:p w14:paraId="03B5A2D7" w14:textId="77777777" w:rsidR="00043EB0" w:rsidRDefault="00000000">
      <w:pPr>
        <w:pStyle w:val="FlietextTH"/>
        <w:rPr>
          <w:color w:val="C00009" w:themeColor="accent1"/>
        </w:rPr>
      </w:pPr>
      <w:r>
        <w:rPr>
          <w:color w:val="C00009" w:themeColor="accent1"/>
        </w:rPr>
        <w:t>Antwort</w:t>
      </w:r>
    </w:p>
    <w:p w14:paraId="6A34BBFD" w14:textId="77777777" w:rsidR="00043EB0" w:rsidRDefault="00000000">
      <w:pPr>
        <w:spacing w:after="120" w:line="295" w:lineRule="auto"/>
        <w:rPr>
          <w:bCs/>
          <w:iCs/>
          <w:szCs w:val="28"/>
        </w:rPr>
      </w:pPr>
      <w:r>
        <w:br w:type="page"/>
      </w:r>
    </w:p>
    <w:p w14:paraId="041CC75C" w14:textId="77777777" w:rsidR="00043EB0" w:rsidRPr="00236C33" w:rsidRDefault="00000000">
      <w:pPr>
        <w:pStyle w:val="Heading2"/>
        <w:tabs>
          <w:tab w:val="num" w:pos="454"/>
        </w:tabs>
        <w:spacing w:before="0" w:after="60"/>
      </w:pPr>
      <w:bookmarkStart w:id="17" w:name="_Toc219908314"/>
      <w:r w:rsidRPr="00236C33">
        <w:lastRenderedPageBreak/>
        <w:t>Zusatzinformationen für externe Gutachter*innen</w:t>
      </w:r>
      <w:bookmarkEnd w:id="17"/>
    </w:p>
    <w:p w14:paraId="5F18BDDB" w14:textId="77777777" w:rsidR="00043EB0" w:rsidRPr="00236C33" w:rsidRDefault="00000000">
      <w:pPr>
        <w:pStyle w:val="FlietextTH"/>
        <w:spacing w:before="240"/>
        <w:rPr>
          <w:color w:val="auto"/>
          <w:lang w:eastAsia="en-US"/>
        </w:rPr>
      </w:pPr>
      <w:r w:rsidRPr="00236C33">
        <w:rPr>
          <w:color w:val="auto"/>
          <w:lang w:eastAsia="en-US"/>
        </w:rPr>
        <w:t>Sehr geehrte Gutachterin, Sehr geehrter Gutachter,</w:t>
      </w:r>
    </w:p>
    <w:p w14:paraId="5338658E" w14:textId="312428F2" w:rsidR="00043EB0" w:rsidRPr="00236C33" w:rsidRDefault="00000000">
      <w:pPr>
        <w:pStyle w:val="FlietextTH"/>
        <w:spacing w:before="240" w:after="240"/>
        <w:rPr>
          <w:color w:val="auto"/>
          <w:lang w:eastAsia="en-US"/>
        </w:rPr>
      </w:pPr>
      <w:r w:rsidRPr="00236C33">
        <w:rPr>
          <w:color w:val="auto"/>
          <w:lang w:eastAsia="en-US"/>
        </w:rPr>
        <w:t>im Zuge Ihrer Begutachtung möchten wir Sie abseits der obenstehenden Informationen sowie der beigefügten Anlagen auf die untenstehend verlinkten Beratungs- und Unterstützungsstrukturen sowie weiteren Ressourcen hinweisen:</w:t>
      </w:r>
    </w:p>
    <w:tbl>
      <w:tblPr>
        <w:tblStyle w:val="TableGrid"/>
        <w:tblW w:w="9581" w:type="dxa"/>
        <w:tblLayout w:type="fixed"/>
        <w:tblCellMar>
          <w:top w:w="113" w:type="dxa"/>
          <w:left w:w="113" w:type="dxa"/>
          <w:bottom w:w="113" w:type="dxa"/>
          <w:right w:w="113" w:type="dxa"/>
        </w:tblCellMar>
        <w:tblLook w:val="04A0" w:firstRow="1" w:lastRow="0" w:firstColumn="1" w:lastColumn="0" w:noHBand="0" w:noVBand="1"/>
      </w:tblPr>
      <w:tblGrid>
        <w:gridCol w:w="4819"/>
        <w:gridCol w:w="4762"/>
      </w:tblGrid>
      <w:tr w:rsidR="00043EB0" w14:paraId="22B32689" w14:textId="77777777">
        <w:tc>
          <w:tcPr>
            <w:tcW w:w="4819" w:type="dxa"/>
            <w:tcBorders>
              <w:top w:val="single" w:sz="18" w:space="0" w:color="E24300"/>
              <w:left w:val="single" w:sz="18" w:space="0" w:color="E24300"/>
              <w:bottom w:val="single" w:sz="18" w:space="0" w:color="E24300"/>
              <w:right w:val="nil"/>
            </w:tcBorders>
          </w:tcPr>
          <w:p w14:paraId="359CE11D" w14:textId="77777777" w:rsidR="00043EB0" w:rsidRDefault="00000000">
            <w:pPr>
              <w:pStyle w:val="FlietextTH"/>
              <w:spacing w:before="120" w:after="240" w:line="269" w:lineRule="auto"/>
              <w:rPr>
                <w:b/>
                <w:bCs/>
                <w:i/>
                <w:iCs/>
                <w:lang w:eastAsia="en-US"/>
              </w:rPr>
            </w:pPr>
            <w:r>
              <w:rPr>
                <w:b/>
                <w:bCs/>
                <w:i/>
                <w:iCs/>
                <w:lang w:eastAsia="en-US"/>
              </w:rPr>
              <w:t>Hochschulprofil</w:t>
            </w:r>
          </w:p>
          <w:p w14:paraId="5E74D7EC" w14:textId="77777777" w:rsidR="00043EB0" w:rsidRDefault="00000000">
            <w:pPr>
              <w:pStyle w:val="FlietextTH"/>
              <w:numPr>
                <w:ilvl w:val="0"/>
                <w:numId w:val="15"/>
              </w:numPr>
              <w:spacing w:before="120" w:after="240" w:line="269" w:lineRule="auto"/>
              <w:rPr>
                <w:lang w:eastAsia="en-US"/>
              </w:rPr>
            </w:pPr>
            <w:hyperlink r:id="rId10">
              <w:r>
                <w:rPr>
                  <w:lang w:eastAsia="en-US"/>
                </w:rPr>
                <w:t>Profil der Technischen Hochschule Köln</w:t>
              </w:r>
            </w:hyperlink>
          </w:p>
          <w:p w14:paraId="438C5007" w14:textId="77777777" w:rsidR="00043EB0" w:rsidRDefault="00000000">
            <w:pPr>
              <w:pStyle w:val="FlietextTH"/>
              <w:numPr>
                <w:ilvl w:val="0"/>
                <w:numId w:val="15"/>
              </w:numPr>
              <w:spacing w:before="120" w:after="240" w:line="269" w:lineRule="auto"/>
              <w:rPr>
                <w:lang w:eastAsia="en-US"/>
              </w:rPr>
            </w:pPr>
            <w:hyperlink r:id="rId11">
              <w:r>
                <w:rPr>
                  <w:lang w:eastAsia="en-US"/>
                </w:rPr>
                <w:t>Zahlen und Fakten</w:t>
              </w:r>
            </w:hyperlink>
          </w:p>
          <w:p w14:paraId="78E6E778" w14:textId="77777777" w:rsidR="00043EB0" w:rsidRDefault="00000000">
            <w:pPr>
              <w:pStyle w:val="FlietextTH"/>
              <w:numPr>
                <w:ilvl w:val="0"/>
                <w:numId w:val="15"/>
              </w:numPr>
              <w:spacing w:before="120" w:after="240" w:line="269" w:lineRule="auto"/>
              <w:rPr>
                <w:lang w:eastAsia="en-US"/>
              </w:rPr>
            </w:pPr>
            <w:hyperlink r:id="rId12">
              <w:r>
                <w:rPr>
                  <w:lang w:eastAsia="en-US"/>
                </w:rPr>
                <w:t>Lehr-, Lern- und Beratungskultur</w:t>
              </w:r>
            </w:hyperlink>
          </w:p>
          <w:p w14:paraId="4D4AD902" w14:textId="77777777" w:rsidR="00043EB0" w:rsidRDefault="00000000">
            <w:pPr>
              <w:pStyle w:val="FlietextTH"/>
              <w:spacing w:before="360" w:after="240" w:line="269" w:lineRule="auto"/>
              <w:rPr>
                <w:b/>
                <w:bCs/>
                <w:i/>
                <w:iCs/>
              </w:rPr>
            </w:pPr>
            <w:r>
              <w:rPr>
                <w:b/>
                <w:bCs/>
                <w:i/>
                <w:iCs/>
                <w:lang w:eastAsia="en-US"/>
              </w:rPr>
              <w:t>Q</w:t>
            </w:r>
            <w:r>
              <w:rPr>
                <w:b/>
                <w:bCs/>
                <w:i/>
                <w:iCs/>
              </w:rPr>
              <w:t>ualitätssicherung</w:t>
            </w:r>
          </w:p>
          <w:p w14:paraId="4B7409A7" w14:textId="77777777" w:rsidR="00043EB0" w:rsidRDefault="00000000">
            <w:pPr>
              <w:pStyle w:val="FlietextTH"/>
              <w:numPr>
                <w:ilvl w:val="0"/>
                <w:numId w:val="15"/>
              </w:numPr>
              <w:spacing w:before="120" w:after="240" w:line="269" w:lineRule="auto"/>
              <w:rPr>
                <w:lang w:eastAsia="en-US"/>
              </w:rPr>
            </w:pPr>
            <w:hyperlink r:id="rId13">
              <w:r>
                <w:rPr>
                  <w:lang w:eastAsia="en-US"/>
                </w:rPr>
                <w:t>Qualitätsverständnis</w:t>
              </w:r>
              <w:r>
                <w:t xml:space="preserve"> der TH Köln</w:t>
              </w:r>
            </w:hyperlink>
          </w:p>
          <w:p w14:paraId="3DA32309" w14:textId="77777777" w:rsidR="00043EB0" w:rsidRDefault="00000000">
            <w:pPr>
              <w:pStyle w:val="FlietextTH"/>
              <w:numPr>
                <w:ilvl w:val="0"/>
                <w:numId w:val="15"/>
              </w:numPr>
              <w:spacing w:before="120" w:after="240" w:line="269" w:lineRule="auto"/>
              <w:rPr>
                <w:lang w:eastAsia="en-US"/>
              </w:rPr>
            </w:pPr>
            <w:hyperlink r:id="rId14">
              <w:r>
                <w:rPr>
                  <w:lang w:eastAsia="en-US"/>
                </w:rPr>
                <w:t>Evaluationsverfahren</w:t>
              </w:r>
            </w:hyperlink>
          </w:p>
          <w:p w14:paraId="3683E22B" w14:textId="77777777" w:rsidR="00043EB0" w:rsidRDefault="00000000">
            <w:pPr>
              <w:pStyle w:val="FlietextTH"/>
              <w:numPr>
                <w:ilvl w:val="0"/>
                <w:numId w:val="15"/>
              </w:numPr>
              <w:spacing w:before="120" w:after="240" w:line="269" w:lineRule="auto"/>
              <w:rPr>
                <w:rStyle w:val="Hyperlink"/>
                <w:u w:val="none"/>
                <w:lang w:eastAsia="en-US"/>
              </w:rPr>
            </w:pPr>
            <w:hyperlink r:id="rId15">
              <w:r>
                <w:rPr>
                  <w:lang w:eastAsia="en-US"/>
                </w:rPr>
                <w:t>Evaluationsordnung der TH Köln</w:t>
              </w:r>
            </w:hyperlink>
          </w:p>
          <w:p w14:paraId="7C88538D" w14:textId="77777777" w:rsidR="00043EB0" w:rsidRDefault="00000000">
            <w:pPr>
              <w:pStyle w:val="FlietextTH"/>
              <w:spacing w:before="360" w:after="240" w:line="269" w:lineRule="auto"/>
              <w:rPr>
                <w:b/>
                <w:bCs/>
                <w:i/>
                <w:iCs/>
                <w:lang w:eastAsia="en-US"/>
              </w:rPr>
            </w:pPr>
            <w:r>
              <w:rPr>
                <w:b/>
                <w:bCs/>
                <w:i/>
                <w:iCs/>
                <w:lang w:eastAsia="en-US"/>
              </w:rPr>
              <w:t>Studiengangentwicklung</w:t>
            </w:r>
          </w:p>
          <w:p w14:paraId="14FA3073" w14:textId="77777777" w:rsidR="00043EB0" w:rsidRDefault="00000000">
            <w:pPr>
              <w:pStyle w:val="FlietextTH"/>
              <w:numPr>
                <w:ilvl w:val="0"/>
                <w:numId w:val="15"/>
              </w:numPr>
              <w:spacing w:before="120" w:after="240" w:line="269" w:lineRule="auto"/>
            </w:pPr>
            <w:hyperlink r:id="rId16">
              <w:r>
                <w:t>Lehr- und Studiengangentwicklung</w:t>
              </w:r>
            </w:hyperlink>
          </w:p>
          <w:p w14:paraId="5D2178BA" w14:textId="77777777" w:rsidR="00043EB0" w:rsidRDefault="00000000">
            <w:pPr>
              <w:pStyle w:val="FlietextTH"/>
              <w:numPr>
                <w:ilvl w:val="0"/>
                <w:numId w:val="15"/>
              </w:numPr>
              <w:spacing w:before="120" w:after="240" w:line="269" w:lineRule="auto"/>
            </w:pPr>
            <w:hyperlink r:id="rId17">
              <w:r>
                <w:t>Beratung und Durchführung der Curriculumentwicklung (Curriculumwerkstatt</w:t>
              </w:r>
            </w:hyperlink>
            <w:r>
              <w:t>)</w:t>
            </w:r>
          </w:p>
          <w:p w14:paraId="68216650" w14:textId="77777777" w:rsidR="00043EB0" w:rsidRDefault="00000000">
            <w:pPr>
              <w:pStyle w:val="FlietextTH"/>
              <w:spacing w:before="120" w:after="240" w:line="269" w:lineRule="auto"/>
              <w:rPr>
                <w:b/>
                <w:bCs/>
                <w:i/>
                <w:iCs/>
              </w:rPr>
            </w:pPr>
            <w:r>
              <w:rPr>
                <w:b/>
                <w:bCs/>
                <w:i/>
                <w:iCs/>
              </w:rPr>
              <w:t>Weiterbildungsangebote für Lehrende</w:t>
            </w:r>
          </w:p>
          <w:p w14:paraId="645EF6BC" w14:textId="77777777" w:rsidR="00043EB0" w:rsidRDefault="00000000">
            <w:pPr>
              <w:pStyle w:val="FlietextTH"/>
              <w:numPr>
                <w:ilvl w:val="0"/>
                <w:numId w:val="15"/>
              </w:numPr>
              <w:spacing w:before="120" w:after="240" w:line="269" w:lineRule="auto"/>
            </w:pPr>
            <w:hyperlink r:id="rId18">
              <w:r>
                <w:t>Zentrum für Lehrentwicklung (ZLE)</w:t>
              </w:r>
            </w:hyperlink>
          </w:p>
          <w:p w14:paraId="2A2C64D0" w14:textId="77777777" w:rsidR="00043EB0" w:rsidRDefault="00000000">
            <w:pPr>
              <w:pStyle w:val="FlietextTH"/>
              <w:numPr>
                <w:ilvl w:val="0"/>
                <w:numId w:val="15"/>
              </w:numPr>
              <w:spacing w:before="120" w:after="240" w:line="269" w:lineRule="auto"/>
            </w:pPr>
            <w:hyperlink r:id="rId19">
              <w:r>
                <w:t>Lehrpfade – Neue Wege zur guten Lehre</w:t>
              </w:r>
            </w:hyperlink>
          </w:p>
          <w:p w14:paraId="0424433A" w14:textId="77777777" w:rsidR="00043EB0" w:rsidRDefault="00000000">
            <w:pPr>
              <w:pStyle w:val="FlietextTH"/>
              <w:numPr>
                <w:ilvl w:val="0"/>
                <w:numId w:val="15"/>
              </w:numPr>
              <w:spacing w:before="120" w:after="240" w:line="269" w:lineRule="auto"/>
              <w:rPr>
                <w:rStyle w:val="Hyperlink"/>
                <w:u w:val="none"/>
              </w:rPr>
            </w:pPr>
            <w:hyperlink r:id="rId20">
              <w:r>
                <w:t>Fortbildungsprogramme</w:t>
              </w:r>
            </w:hyperlink>
          </w:p>
          <w:p w14:paraId="7E33BC5E" w14:textId="77777777" w:rsidR="00043EB0" w:rsidRDefault="00000000">
            <w:pPr>
              <w:pStyle w:val="FlietextTH"/>
              <w:numPr>
                <w:ilvl w:val="0"/>
                <w:numId w:val="15"/>
              </w:numPr>
              <w:spacing w:before="120" w:after="240" w:line="269" w:lineRule="auto"/>
            </w:pPr>
            <w:hyperlink r:id="rId21">
              <w:r>
                <w:t>Forschungsservice / Forschungsförderung</w:t>
              </w:r>
            </w:hyperlink>
          </w:p>
        </w:tc>
        <w:tc>
          <w:tcPr>
            <w:tcW w:w="4762" w:type="dxa"/>
            <w:tcBorders>
              <w:top w:val="single" w:sz="18" w:space="0" w:color="E24300"/>
              <w:left w:val="nil"/>
              <w:bottom w:val="single" w:sz="18" w:space="0" w:color="E24300"/>
              <w:right w:val="single" w:sz="18" w:space="0" w:color="E24300"/>
            </w:tcBorders>
          </w:tcPr>
          <w:p w14:paraId="0463B6AC" w14:textId="77777777" w:rsidR="00043EB0" w:rsidRDefault="00000000">
            <w:pPr>
              <w:pStyle w:val="FlietextTH"/>
              <w:spacing w:before="120" w:after="240" w:line="269" w:lineRule="auto"/>
              <w:rPr>
                <w:b/>
                <w:bCs/>
                <w:i/>
                <w:iCs/>
                <w:lang w:eastAsia="en-US"/>
              </w:rPr>
            </w:pPr>
            <w:r>
              <w:rPr>
                <w:b/>
                <w:bCs/>
                <w:i/>
                <w:iCs/>
                <w:lang w:eastAsia="en-US"/>
              </w:rPr>
              <w:t>Strategiedokumente</w:t>
            </w:r>
          </w:p>
          <w:p w14:paraId="00639771" w14:textId="77777777" w:rsidR="00043EB0" w:rsidRDefault="00000000">
            <w:pPr>
              <w:pStyle w:val="FlietextTH"/>
              <w:numPr>
                <w:ilvl w:val="0"/>
                <w:numId w:val="14"/>
              </w:numPr>
              <w:spacing w:before="120" w:after="240" w:line="269" w:lineRule="auto"/>
              <w:rPr>
                <w:rStyle w:val="Hyperlink"/>
                <w:lang w:eastAsia="en-US"/>
              </w:rPr>
            </w:pPr>
            <w:hyperlink r:id="rId22">
              <w:r>
                <w:rPr>
                  <w:lang w:eastAsia="en-US"/>
                </w:rPr>
                <w:t>H</w:t>
              </w:r>
              <w:r>
                <w:t>ochschulentwicklungsplan</w:t>
              </w:r>
              <w:r>
                <w:rPr>
                  <w:lang w:eastAsia="en-US"/>
                </w:rPr>
                <w:t xml:space="preserve"> 2030</w:t>
              </w:r>
            </w:hyperlink>
          </w:p>
          <w:p w14:paraId="07B56AF3" w14:textId="77777777" w:rsidR="00043EB0" w:rsidRDefault="00000000">
            <w:pPr>
              <w:pStyle w:val="FlietextTH"/>
              <w:numPr>
                <w:ilvl w:val="0"/>
                <w:numId w:val="14"/>
              </w:numPr>
              <w:spacing w:before="120" w:after="240" w:line="269" w:lineRule="auto"/>
              <w:rPr>
                <w:rStyle w:val="Hyperlink"/>
                <w:lang w:eastAsia="en-US"/>
              </w:rPr>
            </w:pPr>
            <w:hyperlink r:id="rId23">
              <w:r>
                <w:rPr>
                  <w:lang w:eastAsia="en-US"/>
                </w:rPr>
                <w:t>S</w:t>
              </w:r>
              <w:r>
                <w:t>trategische</w:t>
              </w:r>
              <w:r>
                <w:rPr>
                  <w:lang w:eastAsia="en-US"/>
                </w:rPr>
                <w:t xml:space="preserve"> Leitlinien zu Studium und Lehre</w:t>
              </w:r>
            </w:hyperlink>
          </w:p>
          <w:p w14:paraId="55D495CA" w14:textId="77777777" w:rsidR="00043EB0" w:rsidRDefault="00000000">
            <w:pPr>
              <w:pStyle w:val="FlietextTH"/>
              <w:numPr>
                <w:ilvl w:val="0"/>
                <w:numId w:val="14"/>
              </w:numPr>
              <w:spacing w:before="120" w:after="240" w:line="269" w:lineRule="auto"/>
              <w:rPr>
                <w:rStyle w:val="Hyperlink"/>
              </w:rPr>
            </w:pPr>
            <w:hyperlink r:id="rId24">
              <w:r>
                <w:rPr>
                  <w:lang w:eastAsia="en-US"/>
                </w:rPr>
                <w:t>Internationalisierungsstrategie</w:t>
              </w:r>
            </w:hyperlink>
            <w:r w:rsidRPr="009557F8">
              <w:rPr>
                <w:rStyle w:val="Hyperlink"/>
                <w:u w:val="none"/>
              </w:rPr>
              <w:t xml:space="preserve"> 2030</w:t>
            </w:r>
          </w:p>
          <w:p w14:paraId="5783405C" w14:textId="77777777" w:rsidR="00043EB0" w:rsidRDefault="00000000">
            <w:pPr>
              <w:pStyle w:val="FlietextTH"/>
              <w:numPr>
                <w:ilvl w:val="0"/>
                <w:numId w:val="14"/>
              </w:numPr>
              <w:spacing w:before="120" w:after="240" w:line="269" w:lineRule="auto"/>
              <w:rPr>
                <w:rStyle w:val="Hyperlink"/>
              </w:rPr>
            </w:pPr>
            <w:hyperlink r:id="rId25">
              <w:r>
                <w:t>Antidiskriminierungsordnung</w:t>
              </w:r>
            </w:hyperlink>
          </w:p>
          <w:p w14:paraId="6149001B" w14:textId="77777777" w:rsidR="00043EB0" w:rsidRDefault="00000000">
            <w:pPr>
              <w:pStyle w:val="FlietextTH"/>
              <w:numPr>
                <w:ilvl w:val="0"/>
                <w:numId w:val="14"/>
              </w:numPr>
              <w:spacing w:before="120" w:after="240" w:line="269" w:lineRule="auto"/>
              <w:rPr>
                <w:rStyle w:val="Hyperlink"/>
              </w:rPr>
            </w:pPr>
            <w:hyperlink r:id="rId26">
              <w:r>
                <w:t>Gleichstellungsplan 2025-2028</w:t>
              </w:r>
            </w:hyperlink>
          </w:p>
          <w:p w14:paraId="48960139" w14:textId="77777777" w:rsidR="00043EB0" w:rsidRDefault="00000000">
            <w:pPr>
              <w:pStyle w:val="FlietextTH"/>
              <w:spacing w:before="360" w:after="240" w:line="269" w:lineRule="auto"/>
              <w:rPr>
                <w:b/>
                <w:bCs/>
                <w:i/>
                <w:iCs/>
                <w:lang w:eastAsia="en-US"/>
              </w:rPr>
            </w:pPr>
            <w:r>
              <w:rPr>
                <w:b/>
                <w:bCs/>
                <w:i/>
                <w:iCs/>
                <w:lang w:eastAsia="en-US"/>
              </w:rPr>
              <w:t>Beratungsangebote für Studierende</w:t>
            </w:r>
          </w:p>
          <w:p w14:paraId="3DB9B363" w14:textId="77777777" w:rsidR="00043EB0" w:rsidRDefault="00000000">
            <w:pPr>
              <w:pStyle w:val="FlietextTH"/>
              <w:numPr>
                <w:ilvl w:val="0"/>
                <w:numId w:val="14"/>
              </w:numPr>
              <w:spacing w:before="120" w:after="240" w:line="269" w:lineRule="auto"/>
              <w:rPr>
                <w:lang w:eastAsia="en-US"/>
              </w:rPr>
            </w:pPr>
            <w:hyperlink r:id="rId27">
              <w:r>
                <w:rPr>
                  <w:lang w:eastAsia="en-US"/>
                </w:rPr>
                <w:t>Rund ums Studium</w:t>
              </w:r>
            </w:hyperlink>
          </w:p>
          <w:p w14:paraId="1823A1FA" w14:textId="77777777" w:rsidR="00043EB0" w:rsidRDefault="00000000">
            <w:pPr>
              <w:pStyle w:val="FlietextTH"/>
              <w:numPr>
                <w:ilvl w:val="0"/>
                <w:numId w:val="14"/>
              </w:numPr>
              <w:spacing w:before="120" w:after="240" w:line="269" w:lineRule="auto"/>
              <w:rPr>
                <w:lang w:eastAsia="en-US"/>
              </w:rPr>
            </w:pPr>
            <w:hyperlink r:id="rId28">
              <w:r>
                <w:rPr>
                  <w:lang w:eastAsia="en-US"/>
                </w:rPr>
                <w:t>Zentrale Studienberatung (ZSB)</w:t>
              </w:r>
            </w:hyperlink>
          </w:p>
          <w:p w14:paraId="2A09B276" w14:textId="77777777" w:rsidR="00043EB0" w:rsidRDefault="00000000">
            <w:pPr>
              <w:pStyle w:val="FlietextTH"/>
              <w:numPr>
                <w:ilvl w:val="0"/>
                <w:numId w:val="14"/>
              </w:numPr>
              <w:spacing w:before="120" w:after="240" w:line="269" w:lineRule="auto"/>
              <w:rPr>
                <w:rStyle w:val="Hyperlink"/>
                <w:u w:val="none"/>
                <w:lang w:eastAsia="en-US"/>
              </w:rPr>
            </w:pPr>
            <w:hyperlink r:id="rId29">
              <w:r>
                <w:rPr>
                  <w:lang w:eastAsia="en-US"/>
                </w:rPr>
                <w:t>Referat Internationales</w:t>
              </w:r>
            </w:hyperlink>
            <w:r>
              <w:rPr>
                <w:lang w:eastAsia="en-US"/>
              </w:rPr>
              <w:t xml:space="preserve"> | </w:t>
            </w:r>
            <w:hyperlink r:id="rId30">
              <w:r>
                <w:rPr>
                  <w:lang w:eastAsia="en-US"/>
                </w:rPr>
                <w:t>Beratung</w:t>
              </w:r>
            </w:hyperlink>
          </w:p>
          <w:p w14:paraId="51102D03" w14:textId="77777777" w:rsidR="00043EB0" w:rsidRDefault="00000000">
            <w:pPr>
              <w:pStyle w:val="FlietextTH"/>
              <w:numPr>
                <w:ilvl w:val="0"/>
                <w:numId w:val="14"/>
              </w:numPr>
              <w:spacing w:before="120" w:after="240" w:line="269" w:lineRule="auto"/>
              <w:rPr>
                <w:lang w:eastAsia="en-US"/>
              </w:rPr>
            </w:pPr>
            <w:hyperlink r:id="rId31">
              <w:r>
                <w:rPr>
                  <w:lang w:eastAsia="en-US"/>
                </w:rPr>
                <w:t>Anerkennung von Prüfungsleistungen</w:t>
              </w:r>
            </w:hyperlink>
          </w:p>
          <w:p w14:paraId="749BA540" w14:textId="77777777" w:rsidR="00043EB0" w:rsidRDefault="00000000">
            <w:pPr>
              <w:pStyle w:val="FlietextTH"/>
              <w:numPr>
                <w:ilvl w:val="0"/>
                <w:numId w:val="14"/>
              </w:numPr>
              <w:spacing w:before="120" w:after="240" w:line="269" w:lineRule="auto"/>
              <w:rPr>
                <w:lang w:eastAsia="en-US"/>
              </w:rPr>
            </w:pPr>
            <w:hyperlink r:id="rId32">
              <w:r>
                <w:rPr>
                  <w:lang w:eastAsia="en-US"/>
                </w:rPr>
                <w:t>Studium mit Beeinträchtigung</w:t>
              </w:r>
            </w:hyperlink>
          </w:p>
          <w:p w14:paraId="121F8E4D" w14:textId="77777777" w:rsidR="00043EB0" w:rsidRDefault="00000000">
            <w:pPr>
              <w:pStyle w:val="FlietextTH"/>
              <w:numPr>
                <w:ilvl w:val="0"/>
                <w:numId w:val="14"/>
              </w:numPr>
              <w:spacing w:before="120" w:after="240" w:line="269" w:lineRule="auto"/>
              <w:rPr>
                <w:lang w:eastAsia="en-US"/>
              </w:rPr>
            </w:pPr>
            <w:hyperlink r:id="rId33">
              <w:r>
                <w:rPr>
                  <w:lang w:eastAsia="en-US"/>
                </w:rPr>
                <w:t xml:space="preserve">Studieren </w:t>
              </w:r>
              <w:r>
                <w:t>mit Kind</w:t>
              </w:r>
            </w:hyperlink>
          </w:p>
          <w:p w14:paraId="5FA2D1CC" w14:textId="77777777" w:rsidR="00043EB0" w:rsidRDefault="00000000">
            <w:pPr>
              <w:pStyle w:val="FlietextTH"/>
              <w:numPr>
                <w:ilvl w:val="0"/>
                <w:numId w:val="14"/>
              </w:numPr>
              <w:spacing w:before="120" w:after="240" w:line="269" w:lineRule="auto"/>
              <w:rPr>
                <w:rStyle w:val="Hyperlink"/>
                <w:u w:val="none"/>
                <w:lang w:eastAsia="en-US"/>
              </w:rPr>
            </w:pPr>
            <w:hyperlink r:id="rId34">
              <w:r>
                <w:rPr>
                  <w:lang w:eastAsia="en-US"/>
                </w:rPr>
                <w:t>Antidiskriminierung</w:t>
              </w:r>
              <w:r>
                <w:t>sstelle</w:t>
              </w:r>
            </w:hyperlink>
          </w:p>
          <w:p w14:paraId="0457774C" w14:textId="77777777" w:rsidR="00043EB0" w:rsidRDefault="00000000">
            <w:pPr>
              <w:pStyle w:val="FlietextTH"/>
              <w:numPr>
                <w:ilvl w:val="0"/>
                <w:numId w:val="14"/>
              </w:numPr>
              <w:spacing w:before="120" w:after="240" w:line="269" w:lineRule="auto"/>
              <w:rPr>
                <w:lang w:eastAsia="en-US"/>
              </w:rPr>
            </w:pPr>
            <w:hyperlink r:id="rId35">
              <w:r>
                <w:rPr>
                  <w:lang w:eastAsia="en-US"/>
                </w:rPr>
                <w:t>Beratungsthemen &amp; Anlaufstellen von A – Z</w:t>
              </w:r>
            </w:hyperlink>
          </w:p>
          <w:p w14:paraId="2A885F93" w14:textId="77777777" w:rsidR="00043EB0" w:rsidRDefault="00000000">
            <w:pPr>
              <w:pStyle w:val="FlietextTH"/>
              <w:spacing w:before="360" w:after="240" w:line="269" w:lineRule="auto"/>
              <w:rPr>
                <w:b/>
                <w:bCs/>
                <w:i/>
                <w:iCs/>
              </w:rPr>
            </w:pPr>
            <w:r>
              <w:rPr>
                <w:b/>
                <w:bCs/>
                <w:i/>
                <w:iCs/>
                <w:lang w:eastAsia="en-US"/>
              </w:rPr>
              <w:t>Zentrale Einrichtungen</w:t>
            </w:r>
          </w:p>
          <w:p w14:paraId="4CC75063" w14:textId="77777777" w:rsidR="00043EB0" w:rsidRDefault="00000000">
            <w:pPr>
              <w:pStyle w:val="FlietextTH"/>
              <w:numPr>
                <w:ilvl w:val="0"/>
                <w:numId w:val="14"/>
              </w:numPr>
              <w:spacing w:before="120" w:after="240" w:line="269" w:lineRule="auto"/>
              <w:rPr>
                <w:lang w:eastAsia="en-US"/>
              </w:rPr>
            </w:pPr>
            <w:hyperlink r:id="rId36">
              <w:r>
                <w:rPr>
                  <w:lang w:eastAsia="en-US"/>
                </w:rPr>
                <w:t>Hochschulbibliothek</w:t>
              </w:r>
            </w:hyperlink>
          </w:p>
          <w:p w14:paraId="1563B278" w14:textId="77777777" w:rsidR="00043EB0" w:rsidRDefault="00000000">
            <w:pPr>
              <w:pStyle w:val="FlietextTH"/>
              <w:numPr>
                <w:ilvl w:val="0"/>
                <w:numId w:val="14"/>
              </w:numPr>
              <w:spacing w:before="120" w:after="240" w:line="269" w:lineRule="auto"/>
              <w:rPr>
                <w:lang w:eastAsia="en-US"/>
              </w:rPr>
            </w:pPr>
            <w:hyperlink r:id="rId37">
              <w:r>
                <w:rPr>
                  <w:lang w:eastAsia="en-US"/>
                </w:rPr>
                <w:t>Campus IT</w:t>
              </w:r>
            </w:hyperlink>
          </w:p>
          <w:p w14:paraId="2CC26A87" w14:textId="77777777" w:rsidR="00043EB0" w:rsidRDefault="00000000">
            <w:pPr>
              <w:pStyle w:val="FlietextTH"/>
              <w:numPr>
                <w:ilvl w:val="0"/>
                <w:numId w:val="14"/>
              </w:numPr>
              <w:spacing w:before="120" w:after="240" w:line="269" w:lineRule="auto"/>
              <w:rPr>
                <w:lang w:eastAsia="en-US"/>
              </w:rPr>
            </w:pPr>
            <w:hyperlink r:id="rId38">
              <w:r>
                <w:rPr>
                  <w:lang w:eastAsia="en-US"/>
                </w:rPr>
                <w:t>Sprachlernzentrum</w:t>
              </w:r>
            </w:hyperlink>
          </w:p>
          <w:p w14:paraId="397D9B14" w14:textId="77777777" w:rsidR="00043EB0" w:rsidRDefault="00000000">
            <w:pPr>
              <w:pStyle w:val="FlietextTH"/>
              <w:numPr>
                <w:ilvl w:val="0"/>
                <w:numId w:val="14"/>
              </w:numPr>
              <w:spacing w:before="120" w:after="240" w:line="269" w:lineRule="auto"/>
              <w:rPr>
                <w:u w:val="single"/>
                <w:lang w:eastAsia="en-US"/>
              </w:rPr>
            </w:pPr>
            <w:hyperlink r:id="rId39">
              <w:r>
                <w:rPr>
                  <w:lang w:eastAsia="en-US"/>
                </w:rPr>
                <w:t>Kompetenzwerkstatt</w:t>
              </w:r>
            </w:hyperlink>
            <w:r>
              <w:rPr>
                <w:lang w:eastAsia="en-US"/>
              </w:rPr>
              <w:t xml:space="preserve"> </w:t>
            </w:r>
          </w:p>
        </w:tc>
      </w:tr>
    </w:tbl>
    <w:p w14:paraId="4DDA0832" w14:textId="77777777" w:rsidR="00043EB0" w:rsidRDefault="00000000">
      <w:pPr>
        <w:spacing w:after="120" w:line="295" w:lineRule="auto"/>
        <w:rPr>
          <w:bCs/>
          <w:iCs/>
          <w:szCs w:val="28"/>
        </w:rPr>
      </w:pPr>
      <w:r>
        <w:br w:type="page"/>
      </w:r>
    </w:p>
    <w:p w14:paraId="4079495F" w14:textId="77777777" w:rsidR="00043EB0" w:rsidRDefault="00000000">
      <w:pPr>
        <w:pStyle w:val="Heading2"/>
        <w:tabs>
          <w:tab w:val="num" w:pos="454"/>
        </w:tabs>
        <w:spacing w:before="0" w:after="60"/>
      </w:pPr>
      <w:bookmarkStart w:id="18" w:name="_Toc219908315"/>
      <w:r>
        <w:lastRenderedPageBreak/>
        <w:t>Anlagen</w:t>
      </w:r>
      <w:bookmarkEnd w:id="18"/>
    </w:p>
    <w:p w14:paraId="080087E0" w14:textId="5343909F" w:rsidR="00043EB0" w:rsidRPr="00236C33" w:rsidRDefault="00000000">
      <w:pPr>
        <w:pStyle w:val="FlietextTH"/>
        <w:spacing w:before="240"/>
        <w:rPr>
          <w:color w:val="auto"/>
        </w:rPr>
      </w:pPr>
      <w:r w:rsidRPr="00236C33">
        <w:rPr>
          <w:color w:val="auto"/>
        </w:rPr>
        <w:t xml:space="preserve">Die folgenden bewertungsrelevanten Anlagen sind den </w:t>
      </w:r>
      <w:r w:rsidRPr="009557F8">
        <w:rPr>
          <w:b/>
          <w:bCs/>
          <w:color w:val="auto"/>
        </w:rPr>
        <w:t>externen Gutachter*innen</w:t>
      </w:r>
      <w:r w:rsidRPr="00236C33">
        <w:rPr>
          <w:color w:val="auto"/>
        </w:rPr>
        <w:t xml:space="preserve"> zur Begutachtung als </w:t>
      </w:r>
      <w:r w:rsidRPr="00236C33">
        <w:rPr>
          <w:i/>
          <w:color w:val="auto"/>
          <w:u w:val="single"/>
        </w:rPr>
        <w:t>getrennte</w:t>
      </w:r>
      <w:r w:rsidRPr="00236C33">
        <w:rPr>
          <w:i/>
          <w:color w:val="auto"/>
        </w:rPr>
        <w:t xml:space="preserve"> </w:t>
      </w:r>
      <w:r w:rsidRPr="00236C33">
        <w:rPr>
          <w:color w:val="auto"/>
        </w:rPr>
        <w:t xml:space="preserve">PDF- bzw. Excel-Dateien vorzulegen: </w:t>
      </w:r>
    </w:p>
    <w:p w14:paraId="17693EFF" w14:textId="77777777" w:rsidR="00043EB0" w:rsidRPr="00236C33" w:rsidRDefault="00000000">
      <w:pPr>
        <w:pStyle w:val="FlietextTH"/>
        <w:numPr>
          <w:ilvl w:val="0"/>
          <w:numId w:val="9"/>
        </w:numPr>
        <w:ind w:left="567"/>
        <w:rPr>
          <w:color w:val="auto"/>
        </w:rPr>
      </w:pPr>
      <w:r w:rsidRPr="00236C33">
        <w:rPr>
          <w:b/>
          <w:bCs/>
          <w:color w:val="auto"/>
        </w:rPr>
        <w:t xml:space="preserve">Kurzbericht </w:t>
      </w:r>
      <w:r w:rsidRPr="00236C33">
        <w:rPr>
          <w:color w:val="auto"/>
        </w:rPr>
        <w:t>zur internen Akkreditierung</w:t>
      </w:r>
    </w:p>
    <w:p w14:paraId="3BA26CF7" w14:textId="77777777" w:rsidR="00043EB0" w:rsidRPr="00236C33" w:rsidRDefault="00000000">
      <w:pPr>
        <w:pStyle w:val="FlietextTH"/>
        <w:numPr>
          <w:ilvl w:val="0"/>
          <w:numId w:val="9"/>
        </w:numPr>
        <w:ind w:left="567"/>
        <w:rPr>
          <w:color w:val="auto"/>
        </w:rPr>
      </w:pPr>
      <w:r w:rsidRPr="00236C33">
        <w:rPr>
          <w:b/>
          <w:color w:val="auto"/>
        </w:rPr>
        <w:t>Modulhandbuch</w:t>
      </w:r>
      <w:r w:rsidRPr="00236C33">
        <w:rPr>
          <w:color w:val="auto"/>
        </w:rPr>
        <w:t xml:space="preserve"> gemäß </w:t>
      </w:r>
      <w:hyperlink r:id="rId40">
        <w:r w:rsidRPr="00236C33">
          <w:rPr>
            <w:b/>
            <w:color w:val="auto"/>
          </w:rPr>
          <w:t>Vorlage</w:t>
        </w:r>
        <w:r w:rsidRPr="00236C33">
          <w:rPr>
            <w:rStyle w:val="FootnoteReference"/>
            <w:b/>
            <w:color w:val="auto"/>
          </w:rPr>
          <w:footnoteReference w:id="2"/>
        </w:r>
      </w:hyperlink>
    </w:p>
    <w:p w14:paraId="34399D3D" w14:textId="49B04650" w:rsidR="00043EB0" w:rsidRPr="00236C33" w:rsidRDefault="00000000">
      <w:pPr>
        <w:pStyle w:val="FlietextTH"/>
        <w:numPr>
          <w:ilvl w:val="0"/>
          <w:numId w:val="9"/>
        </w:numPr>
        <w:ind w:left="567"/>
        <w:rPr>
          <w:color w:val="auto"/>
        </w:rPr>
      </w:pPr>
      <w:r w:rsidRPr="00236C33">
        <w:rPr>
          <w:b/>
          <w:color w:val="auto"/>
        </w:rPr>
        <w:t>Modulmatrix</w:t>
      </w:r>
      <w:r w:rsidRPr="00236C33">
        <w:rPr>
          <w:color w:val="auto"/>
        </w:rPr>
        <w:t xml:space="preserve"> gemäß </w:t>
      </w:r>
      <w:r w:rsidRPr="00236C33">
        <w:rPr>
          <w:b/>
          <w:color w:val="auto"/>
        </w:rPr>
        <w:t>Vorlage</w:t>
      </w:r>
    </w:p>
    <w:p w14:paraId="5ECA2BE0" w14:textId="1F521F21" w:rsidR="00043EB0" w:rsidRPr="00236C33" w:rsidRDefault="00000000">
      <w:pPr>
        <w:pStyle w:val="FlietextTH"/>
        <w:numPr>
          <w:ilvl w:val="0"/>
          <w:numId w:val="9"/>
        </w:numPr>
        <w:ind w:left="567"/>
        <w:rPr>
          <w:color w:val="auto"/>
        </w:rPr>
      </w:pPr>
      <w:r>
        <w:rPr>
          <w:b/>
        </w:rPr>
        <w:t xml:space="preserve">Prüfungsordnung </w:t>
      </w:r>
      <w:r>
        <w:t>gemäß</w:t>
      </w:r>
      <w:r>
        <w:rPr>
          <w:b/>
        </w:rPr>
        <w:t xml:space="preserve"> Rahmenprüfungsordnung mit </w:t>
      </w:r>
      <w:r>
        <w:rPr>
          <w:rStyle w:val="THRot"/>
          <w:rFonts w:eastAsia="Myriad Pro" w:cs="Myriad Pro"/>
          <w:b/>
          <w:color w:val="C00000"/>
        </w:rPr>
        <w:t xml:space="preserve">in Rot </w:t>
      </w:r>
      <w:r>
        <w:rPr>
          <w:b/>
        </w:rPr>
        <w:t xml:space="preserve">gekennzeichneten </w:t>
      </w:r>
      <w:r w:rsidRPr="00236C33">
        <w:rPr>
          <w:b/>
          <w:color w:val="auto"/>
        </w:rPr>
        <w:t>Textstellen</w:t>
      </w:r>
      <w:r w:rsidRPr="00236C33">
        <w:rPr>
          <w:rStyle w:val="FootnoteReference"/>
          <w:b/>
          <w:color w:val="auto"/>
        </w:rPr>
        <w:footnoteReference w:id="3"/>
      </w:r>
      <w:r w:rsidRPr="00236C33">
        <w:rPr>
          <w:b/>
          <w:color w:val="auto"/>
        </w:rPr>
        <w:t xml:space="preserve"> </w:t>
      </w:r>
      <w:r w:rsidRPr="00236C33">
        <w:rPr>
          <w:color w:val="auto"/>
        </w:rPr>
        <w:t>in vom Justiziariat geprüfter Form</w:t>
      </w:r>
    </w:p>
    <w:p w14:paraId="5DDB5179" w14:textId="4D758871" w:rsidR="000374F2" w:rsidRPr="00F16C78" w:rsidRDefault="00265557">
      <w:pPr>
        <w:pStyle w:val="FlietextTH"/>
        <w:numPr>
          <w:ilvl w:val="0"/>
          <w:numId w:val="9"/>
        </w:numPr>
        <w:ind w:left="567"/>
        <w:rPr>
          <w:color w:val="auto"/>
        </w:rPr>
      </w:pPr>
      <w:r>
        <w:rPr>
          <w:b/>
          <w:color w:val="auto"/>
        </w:rPr>
        <w:t>Darstellung der</w:t>
      </w:r>
      <w:r w:rsidR="000374F2">
        <w:rPr>
          <w:b/>
          <w:color w:val="auto"/>
        </w:rPr>
        <w:t xml:space="preserve"> Ressourcenausstattung </w:t>
      </w:r>
      <w:r w:rsidR="000374F2" w:rsidRPr="00236C33">
        <w:rPr>
          <w:color w:val="auto"/>
        </w:rPr>
        <w:t xml:space="preserve">gemäß </w:t>
      </w:r>
      <w:r w:rsidR="000374F2" w:rsidRPr="00236C33">
        <w:rPr>
          <w:b/>
          <w:color w:val="auto"/>
        </w:rPr>
        <w:t>Vorlage</w:t>
      </w:r>
    </w:p>
    <w:p w14:paraId="7BA30B27" w14:textId="77777777" w:rsidR="00043EB0" w:rsidRPr="00236C33" w:rsidRDefault="00000000">
      <w:pPr>
        <w:pStyle w:val="FlietextTH"/>
        <w:spacing w:before="120"/>
        <w:rPr>
          <w:color w:val="auto"/>
        </w:rPr>
      </w:pPr>
      <w:r w:rsidRPr="00236C33">
        <w:rPr>
          <w:color w:val="auto"/>
        </w:rPr>
        <w:t>sowie</w:t>
      </w:r>
    </w:p>
    <w:p w14:paraId="38EFBEDF" w14:textId="77777777" w:rsidR="00043EB0" w:rsidRPr="00236C33" w:rsidRDefault="00000000">
      <w:pPr>
        <w:pStyle w:val="FlietextTH"/>
        <w:numPr>
          <w:ilvl w:val="0"/>
          <w:numId w:val="9"/>
        </w:numPr>
        <w:ind w:left="567"/>
        <w:rPr>
          <w:bCs/>
          <w:color w:val="auto"/>
        </w:rPr>
      </w:pPr>
      <w:r w:rsidRPr="00236C33">
        <w:rPr>
          <w:bCs/>
          <w:color w:val="auto"/>
        </w:rPr>
        <w:t xml:space="preserve">im Falle </w:t>
      </w:r>
      <w:r w:rsidRPr="00236C33">
        <w:rPr>
          <w:b/>
          <w:color w:val="auto"/>
        </w:rPr>
        <w:t>besonderer Studiengangvarianten</w:t>
      </w:r>
      <w:r w:rsidRPr="00236C33">
        <w:rPr>
          <w:bCs/>
          <w:color w:val="auto"/>
        </w:rPr>
        <w:t xml:space="preserve"> die folgenden Zusatzdokumente:</w:t>
      </w:r>
    </w:p>
    <w:p w14:paraId="607A3379" w14:textId="77777777" w:rsidR="00043EB0" w:rsidRPr="00236C33" w:rsidRDefault="00000000">
      <w:pPr>
        <w:pStyle w:val="FlietextTH"/>
        <w:numPr>
          <w:ilvl w:val="0"/>
          <w:numId w:val="12"/>
        </w:numPr>
        <w:ind w:left="993"/>
        <w:rPr>
          <w:bCs/>
          <w:color w:val="auto"/>
        </w:rPr>
      </w:pPr>
      <w:r w:rsidRPr="00236C33">
        <w:rPr>
          <w:b/>
          <w:color w:val="auto"/>
        </w:rPr>
        <w:t>bei Kooperationsstudiengängen mit deutschen Hochschulen</w:t>
      </w:r>
      <w:r w:rsidRPr="00236C33">
        <w:rPr>
          <w:b/>
          <w:color w:val="auto"/>
        </w:rPr>
        <w:br/>
      </w:r>
      <w:r w:rsidRPr="00236C33">
        <w:rPr>
          <w:bCs/>
          <w:color w:val="auto"/>
        </w:rPr>
        <w:t>aktueller Kooperationsvertrag zum gemeinsamen Studiengang</w:t>
      </w:r>
    </w:p>
    <w:p w14:paraId="4B158737" w14:textId="77777777" w:rsidR="00043EB0" w:rsidRPr="00236C33" w:rsidRDefault="00000000">
      <w:pPr>
        <w:pStyle w:val="FlietextTH"/>
        <w:numPr>
          <w:ilvl w:val="0"/>
          <w:numId w:val="12"/>
        </w:numPr>
        <w:ind w:left="993"/>
        <w:rPr>
          <w:bCs/>
          <w:color w:val="auto"/>
        </w:rPr>
      </w:pPr>
      <w:r w:rsidRPr="00236C33">
        <w:rPr>
          <w:b/>
          <w:color w:val="auto"/>
        </w:rPr>
        <w:t>bei dualen Studiengängen</w:t>
      </w:r>
      <w:r w:rsidRPr="00236C33">
        <w:rPr>
          <w:b/>
          <w:color w:val="auto"/>
        </w:rPr>
        <w:br/>
      </w:r>
      <w:r w:rsidRPr="00236C33">
        <w:rPr>
          <w:bCs/>
          <w:color w:val="auto"/>
        </w:rPr>
        <w:t>Anhang „duales Studium“ sowie aktueller Kooperationsvertrag (siehe Merkblatt)</w:t>
      </w:r>
    </w:p>
    <w:p w14:paraId="13F13627" w14:textId="2D37BE6B" w:rsidR="00043EB0" w:rsidRPr="00236C33" w:rsidRDefault="00000000">
      <w:pPr>
        <w:pStyle w:val="FlietextTH"/>
        <w:numPr>
          <w:ilvl w:val="0"/>
          <w:numId w:val="12"/>
        </w:numPr>
        <w:ind w:left="993"/>
        <w:rPr>
          <w:color w:val="auto"/>
        </w:rPr>
      </w:pPr>
      <w:r w:rsidRPr="00236C33">
        <w:rPr>
          <w:b/>
          <w:color w:val="auto"/>
        </w:rPr>
        <w:t>bei Franchise-Studiengängen</w:t>
      </w:r>
      <w:r w:rsidRPr="00236C33">
        <w:rPr>
          <w:b/>
          <w:color w:val="auto"/>
        </w:rPr>
        <w:br/>
      </w:r>
      <w:r w:rsidRPr="00236C33">
        <w:rPr>
          <w:bCs/>
          <w:color w:val="auto"/>
        </w:rPr>
        <w:t>Anhang „Franchise-Studium“ sowie aktueller Kooperationsvertrag (siehe Merkblatt)</w:t>
      </w:r>
    </w:p>
    <w:p w14:paraId="27B74299" w14:textId="77777777" w:rsidR="00043EB0" w:rsidRPr="00236C33" w:rsidRDefault="00000000">
      <w:pPr>
        <w:pStyle w:val="FlietextTH"/>
        <w:spacing w:before="240" w:after="240"/>
        <w:rPr>
          <w:color w:val="auto"/>
        </w:rPr>
      </w:pPr>
      <w:r w:rsidRPr="00236C33">
        <w:rPr>
          <w:color w:val="auto"/>
        </w:rPr>
        <w:t xml:space="preserve">Für die Prüfung </w:t>
      </w:r>
      <w:r w:rsidRPr="00236C33">
        <w:rPr>
          <w:b/>
          <w:bCs/>
          <w:color w:val="auto"/>
        </w:rPr>
        <w:t>durch die SK1</w:t>
      </w:r>
      <w:r w:rsidRPr="00236C33">
        <w:rPr>
          <w:color w:val="auto"/>
        </w:rPr>
        <w:t xml:space="preserve"> sind neben den obigen Dokumenten außerdem vorzulegen:</w:t>
      </w:r>
    </w:p>
    <w:p w14:paraId="3C82A58C" w14:textId="77777777" w:rsidR="00043EB0" w:rsidRPr="00236C33" w:rsidRDefault="00000000">
      <w:pPr>
        <w:pStyle w:val="FlietextTH"/>
        <w:numPr>
          <w:ilvl w:val="0"/>
          <w:numId w:val="13"/>
        </w:numPr>
        <w:ind w:left="567"/>
        <w:rPr>
          <w:color w:val="auto"/>
        </w:rPr>
      </w:pPr>
      <w:r w:rsidRPr="00236C33">
        <w:rPr>
          <w:b/>
          <w:color w:val="auto"/>
        </w:rPr>
        <w:t>Auslaufordnung</w:t>
      </w:r>
      <w:r w:rsidRPr="00236C33">
        <w:rPr>
          <w:color w:val="auto"/>
        </w:rPr>
        <w:t xml:space="preserve"> (Auslauf- und Übergangsregelungen) in vom Justiziariat geprüfter Form</w:t>
      </w:r>
    </w:p>
    <w:p w14:paraId="7B15CE03" w14:textId="77777777" w:rsidR="00043EB0" w:rsidRPr="00236C33" w:rsidRDefault="00000000">
      <w:pPr>
        <w:pStyle w:val="FlietextTH"/>
        <w:numPr>
          <w:ilvl w:val="0"/>
          <w:numId w:val="13"/>
        </w:numPr>
        <w:ind w:left="567"/>
        <w:rPr>
          <w:color w:val="auto"/>
        </w:rPr>
      </w:pPr>
      <w:r w:rsidRPr="00236C33">
        <w:rPr>
          <w:b/>
          <w:color w:val="auto"/>
        </w:rPr>
        <w:t>Ergebnisse der externen Begutachtung</w:t>
      </w:r>
      <w:r w:rsidRPr="00236C33">
        <w:rPr>
          <w:color w:val="auto"/>
        </w:rPr>
        <w:t xml:space="preserve"> (Checklisten „Externe Begutachtung“, ggf. weitere Dokumentation)</w:t>
      </w:r>
    </w:p>
    <w:p w14:paraId="79E48A48" w14:textId="77777777" w:rsidR="000374F2" w:rsidRPr="000374F2" w:rsidRDefault="00000000" w:rsidP="000374F2">
      <w:pPr>
        <w:pStyle w:val="FlietextTH"/>
        <w:numPr>
          <w:ilvl w:val="0"/>
          <w:numId w:val="9"/>
        </w:numPr>
        <w:ind w:left="567"/>
        <w:rPr>
          <w:color w:val="auto"/>
        </w:rPr>
      </w:pPr>
      <w:r w:rsidRPr="00236C33">
        <w:rPr>
          <w:b/>
          <w:color w:val="auto"/>
        </w:rPr>
        <w:t>Beschluss des Fakultätsrats</w:t>
      </w:r>
      <w:r w:rsidRPr="00236C33">
        <w:rPr>
          <w:color w:val="auto"/>
        </w:rPr>
        <w:t xml:space="preserve"> zur Freigabe der Studiengangdokumente einschließlich der Prüfungsordnung (Protokollauszug) [bei kooperativen Studiengängen den Beschluss des Beschließenden Ausschusses]</w:t>
      </w:r>
    </w:p>
    <w:p w14:paraId="5C18C907" w14:textId="3EAE11FF" w:rsidR="000374F2" w:rsidRPr="00236C33" w:rsidRDefault="000374F2" w:rsidP="000374F2">
      <w:pPr>
        <w:pStyle w:val="FlietextTH"/>
        <w:numPr>
          <w:ilvl w:val="0"/>
          <w:numId w:val="9"/>
        </w:numPr>
        <w:ind w:left="567"/>
        <w:rPr>
          <w:color w:val="auto"/>
        </w:rPr>
      </w:pPr>
      <w:r w:rsidRPr="00236C33">
        <w:rPr>
          <w:b/>
          <w:color w:val="auto"/>
        </w:rPr>
        <w:t>Bestätigung der Dekanin/ des Dekans</w:t>
      </w:r>
      <w:r w:rsidRPr="00236C33">
        <w:rPr>
          <w:color w:val="auto"/>
        </w:rPr>
        <w:t xml:space="preserve"> über für den Studienbetrieb hinreichende Ressourcen</w:t>
      </w:r>
      <w:r>
        <w:rPr>
          <w:color w:val="auto"/>
        </w:rPr>
        <w:t xml:space="preserve"> </w:t>
      </w:r>
    </w:p>
    <w:p w14:paraId="5CF6D75B" w14:textId="77777777" w:rsidR="00043EB0" w:rsidRPr="00236C33" w:rsidRDefault="00000000">
      <w:pPr>
        <w:pStyle w:val="FlietextTH"/>
        <w:numPr>
          <w:ilvl w:val="0"/>
          <w:numId w:val="13"/>
        </w:numPr>
        <w:ind w:left="567"/>
        <w:rPr>
          <w:color w:val="auto"/>
        </w:rPr>
      </w:pPr>
      <w:bookmarkStart w:id="19" w:name="_Hlk215588854"/>
      <w:r w:rsidRPr="00236C33">
        <w:rPr>
          <w:b/>
          <w:bCs/>
          <w:i/>
          <w:iCs/>
          <w:color w:val="auto"/>
        </w:rPr>
        <w:t>bei Masterstudiengängen</w:t>
      </w:r>
      <w:r w:rsidRPr="00236C33">
        <w:rPr>
          <w:b/>
          <w:bCs/>
          <w:color w:val="auto"/>
        </w:rPr>
        <w:t>: ggf. ein Forschungskonzept</w:t>
      </w:r>
      <w:r w:rsidRPr="00236C33">
        <w:rPr>
          <w:color w:val="auto"/>
        </w:rPr>
        <w:t xml:space="preserve"> (siehe Frage 2.6)</w:t>
      </w:r>
      <w:bookmarkEnd w:id="19"/>
    </w:p>
    <w:p w14:paraId="04B0967A" w14:textId="77777777" w:rsidR="00043EB0" w:rsidRPr="00236C33" w:rsidRDefault="00000000" w:rsidP="00407766">
      <w:pPr>
        <w:pStyle w:val="FlietextTH"/>
        <w:spacing w:before="240"/>
        <w:rPr>
          <w:bCs/>
          <w:color w:val="auto"/>
        </w:rPr>
      </w:pPr>
      <w:r w:rsidRPr="00236C33">
        <w:rPr>
          <w:b/>
          <w:color w:val="auto"/>
        </w:rPr>
        <w:t xml:space="preserve">Ohne Vorlage dieser Dokumente kann der Antrag auf interne Akkreditierung nicht abschließend beraten werden. </w:t>
      </w:r>
      <w:r w:rsidRPr="00236C33">
        <w:rPr>
          <w:bCs/>
          <w:color w:val="auto"/>
        </w:rPr>
        <w:t>Für die Prüfung durch die SK1 sind die Dokumente durch die Fakultät auf dem Netzlaufwerk „Qualitätssicherung Lehre und Studium“ im Ordner …/Fakultät/Studiengang/4_Version SK1 SG-Dokumente“ zu hinterlegen.</w:t>
      </w:r>
    </w:p>
    <w:p w14:paraId="39D36B60" w14:textId="284D91E6" w:rsidR="00407766" w:rsidRDefault="00000000" w:rsidP="00407766">
      <w:pPr>
        <w:pStyle w:val="FlietextTH"/>
        <w:spacing w:before="240"/>
        <w:rPr>
          <w:b/>
        </w:rPr>
      </w:pPr>
      <w:r>
        <w:rPr>
          <w:b/>
        </w:rPr>
        <w:lastRenderedPageBreak/>
        <w:t>Bitte kontaktieren Sie bei Rückfragen zum Kurzbericht und zu den oben aufgeführten Dokumenten das Hochschulreferat Qualitätsmanagement unter akkreditierung@th-koeln.de.</w:t>
      </w:r>
      <w:r w:rsidR="00407766">
        <w:rPr>
          <w:b/>
        </w:rPr>
        <w:br w:type="page"/>
      </w:r>
    </w:p>
    <w:p w14:paraId="0800C28A" w14:textId="77777777" w:rsidR="00043EB0" w:rsidRDefault="00000000">
      <w:pPr>
        <w:pStyle w:val="Heading1"/>
        <w:tabs>
          <w:tab w:val="num" w:pos="454"/>
        </w:tabs>
        <w:spacing w:before="480" w:after="240"/>
      </w:pPr>
      <w:bookmarkStart w:id="20" w:name="_Toc219908316"/>
      <w:r>
        <w:lastRenderedPageBreak/>
        <w:t>Erläuterungen zu den Dokumentationsanforderungen für die Fakultäten im Rahmen der internen Akkreditierung von Studiengängen an der TH Köln</w:t>
      </w:r>
      <w:bookmarkEnd w:id="20"/>
    </w:p>
    <w:p w14:paraId="2C707AC6" w14:textId="77777777" w:rsidR="00043EB0" w:rsidRPr="00407766" w:rsidRDefault="00000000">
      <w:pPr>
        <w:pStyle w:val="Heading2"/>
        <w:tabs>
          <w:tab w:val="num" w:pos="454"/>
        </w:tabs>
        <w:spacing w:before="240" w:after="60"/>
      </w:pPr>
      <w:bookmarkStart w:id="21" w:name="_Toc534297220_Kopie_1"/>
      <w:bookmarkStart w:id="22" w:name="_Toc219908317"/>
      <w:bookmarkEnd w:id="21"/>
      <w:r w:rsidRPr="00407766">
        <w:t>Studiengangbeschreibung</w:t>
      </w:r>
      <w:bookmarkEnd w:id="22"/>
    </w:p>
    <w:p w14:paraId="7222C7BB" w14:textId="0B53969E" w:rsidR="00043EB0" w:rsidRPr="00407766" w:rsidRDefault="00693698">
      <w:pPr>
        <w:pStyle w:val="FlietextTH"/>
        <w:rPr>
          <w:color w:val="auto"/>
        </w:rPr>
      </w:pPr>
      <w:r w:rsidRPr="00693698">
        <w:rPr>
          <w:color w:val="auto"/>
        </w:rPr>
        <w:t>Das Profil des Studiengangs, dessen Absolvent*innenprofil (Qualifikationsprofil) sowie seine Handlungsfelder</w:t>
      </w:r>
      <w:r>
        <w:rPr>
          <w:color w:val="auto"/>
        </w:rPr>
        <w:t xml:space="preserve"> </w:t>
      </w:r>
      <w:r w:rsidR="00000000" w:rsidRPr="00407766">
        <w:rPr>
          <w:color w:val="auto"/>
        </w:rPr>
        <w:t xml:space="preserve">sind im Modulhandbuch darzustellen. Bitte beachten Sie hierzu die weiteren Hinweise in der </w:t>
      </w:r>
      <w:r w:rsidR="00000000" w:rsidRPr="00407766">
        <w:rPr>
          <w:b/>
          <w:color w:val="auto"/>
        </w:rPr>
        <w:t>hochschulweit verbindlich zu verwendenden Modulhandbuchvorlage</w:t>
      </w:r>
      <w:r w:rsidR="00000000" w:rsidRPr="00407766">
        <w:rPr>
          <w:rStyle w:val="FootnoteReference"/>
          <w:b/>
          <w:color w:val="auto"/>
        </w:rPr>
        <w:footnoteReference w:id="4"/>
      </w:r>
      <w:r w:rsidR="00000000" w:rsidRPr="00407766">
        <w:rPr>
          <w:b/>
          <w:color w:val="auto"/>
        </w:rPr>
        <w:t>.</w:t>
      </w:r>
    </w:p>
    <w:p w14:paraId="1CD79696" w14:textId="77777777" w:rsidR="00043EB0" w:rsidRPr="00407766" w:rsidRDefault="00000000">
      <w:pPr>
        <w:pStyle w:val="Heading2"/>
        <w:tabs>
          <w:tab w:val="num" w:pos="454"/>
        </w:tabs>
        <w:spacing w:before="240" w:after="60"/>
      </w:pPr>
      <w:bookmarkStart w:id="23" w:name="_Toc219908318"/>
      <w:r w:rsidRPr="00407766">
        <w:t>Einordnung des Studiengangs in das strategische Profil der TH Köln</w:t>
      </w:r>
      <w:bookmarkEnd w:id="23"/>
    </w:p>
    <w:p w14:paraId="15B8BA22" w14:textId="7F0824F5" w:rsidR="00043EB0" w:rsidRPr="00407766" w:rsidRDefault="00000000">
      <w:pPr>
        <w:pStyle w:val="FlietextTH"/>
        <w:rPr>
          <w:i/>
          <w:color w:val="auto"/>
        </w:rPr>
      </w:pPr>
      <w:r w:rsidRPr="00407766">
        <w:rPr>
          <w:b/>
          <w:i/>
          <w:color w:val="auto"/>
        </w:rPr>
        <w:t xml:space="preserve">Zu erläutern sind: </w:t>
      </w:r>
      <w:r w:rsidRPr="00407766">
        <w:rPr>
          <w:i/>
          <w:color w:val="auto"/>
        </w:rPr>
        <w:t>Die Einordung des Studiengangs in das strategische Profil der TH Köln und die strategischen Zielsetzungen der Fakultät, dessen Zuordnung zu einer bzw. ggf. mehreren Wissenschaftsdisziplin(en), sowie die Darlegung der Umsetzung der „hochschulweiten Kriterien für die Studiengänge der TH Köln“ mit der Begründung einer möglichen Schwerpunktsetzung (Lehrprofil des Studiengangs) und weitere Anforderungen.</w:t>
      </w:r>
    </w:p>
    <w:p w14:paraId="6AC96252" w14:textId="77777777" w:rsidR="00043EB0" w:rsidRPr="00407766" w:rsidRDefault="00000000" w:rsidP="00407766">
      <w:pPr>
        <w:pStyle w:val="FlietextTH"/>
        <w:spacing w:before="240"/>
        <w:rPr>
          <w:color w:val="auto"/>
        </w:rPr>
      </w:pPr>
      <w:r w:rsidRPr="00407766">
        <w:rPr>
          <w:b/>
          <w:iCs/>
          <w:color w:val="auto"/>
        </w:rPr>
        <w:t>zu 2.1:</w:t>
      </w:r>
      <w:r w:rsidRPr="00407766">
        <w:rPr>
          <w:bCs/>
          <w:iCs/>
          <w:color w:val="auto"/>
        </w:rPr>
        <w:t xml:space="preserve"> </w:t>
      </w:r>
      <w:r w:rsidRPr="00407766">
        <w:rPr>
          <w:color w:val="auto"/>
        </w:rPr>
        <w:t xml:space="preserve">Das strategische Profil der TH Köln wird in Kapitel 2.3 des Hochschulentwicklungsplans 2030 (HEP 2030) beschrieben. Die Einordnung in das strategische Profil ist eng mit der Benennung der Studiengangziele sowie </w:t>
      </w:r>
      <w:proofErr w:type="gramStart"/>
      <w:r w:rsidRPr="00407766">
        <w:rPr>
          <w:color w:val="auto"/>
        </w:rPr>
        <w:t>des Absolvent</w:t>
      </w:r>
      <w:proofErr w:type="gramEnd"/>
      <w:r w:rsidRPr="00407766">
        <w:rPr>
          <w:color w:val="auto"/>
        </w:rPr>
        <w:t>*</w:t>
      </w:r>
      <w:proofErr w:type="spellStart"/>
      <w:r w:rsidRPr="00407766">
        <w:rPr>
          <w:color w:val="auto"/>
        </w:rPr>
        <w:t>innenprofils</w:t>
      </w:r>
      <w:proofErr w:type="spellEnd"/>
      <w:r w:rsidRPr="00407766">
        <w:rPr>
          <w:color w:val="auto"/>
        </w:rPr>
        <w:t xml:space="preserve"> eines Studiengangs verknüpft. Maßgeblich ist hierfür das im strategischen Profil verankerte zentrale Bildungsziel der TH Köln: Die Studierenden </w:t>
      </w:r>
      <w:r w:rsidRPr="00407766">
        <w:rPr>
          <w:i/>
          <w:color w:val="auto"/>
        </w:rPr>
        <w:t xml:space="preserve">„bestmöglich auf verantwortliche Tätigkeiten in einer sich wandelnden, zunehmend digitalisierten, trans- und internationalen Berufswelt (...) (vorzubereiten) und sie zur aktiven Mitgestaltung </w:t>
      </w:r>
      <w:proofErr w:type="gramStart"/>
      <w:r w:rsidRPr="00407766">
        <w:rPr>
          <w:i/>
          <w:color w:val="auto"/>
        </w:rPr>
        <w:t>einer über nationale Grenzen</w:t>
      </w:r>
      <w:proofErr w:type="gramEnd"/>
      <w:r w:rsidRPr="00407766">
        <w:rPr>
          <w:i/>
          <w:color w:val="auto"/>
        </w:rPr>
        <w:t xml:space="preserve"> hinweg vernetzten, freiheitlich-offenen Gesellschaft (...) (zu befähigen)“</w:t>
      </w:r>
      <w:r w:rsidRPr="00407766">
        <w:rPr>
          <w:rStyle w:val="FootnoteReference"/>
          <w:color w:val="auto"/>
        </w:rPr>
        <w:footnoteReference w:id="5"/>
      </w:r>
      <w:r w:rsidRPr="00407766">
        <w:rPr>
          <w:color w:val="auto"/>
        </w:rPr>
        <w:t>. Aus der Einordnung in das strategische Profil sollte daher deutlich werden, wie im Sinne der „Bildung für nachhaltige Entwicklung“ (BNE)</w:t>
      </w:r>
      <w:r w:rsidRPr="00407766">
        <w:rPr>
          <w:rStyle w:val="FootnoteReference"/>
          <w:color w:val="auto"/>
        </w:rPr>
        <w:footnoteReference w:id="6"/>
      </w:r>
      <w:r w:rsidRPr="00407766">
        <w:rPr>
          <w:color w:val="auto"/>
        </w:rPr>
        <w:t xml:space="preserve"> das Thema Nachhaltigkeit in seiner Breite adressiert wird.</w:t>
      </w:r>
    </w:p>
    <w:p w14:paraId="3357D110" w14:textId="4814EB20" w:rsidR="00043EB0" w:rsidRPr="00407766" w:rsidRDefault="00000000">
      <w:pPr>
        <w:pStyle w:val="FlietextTH"/>
        <w:rPr>
          <w:strike/>
          <w:color w:val="auto"/>
        </w:rPr>
      </w:pPr>
      <w:r w:rsidRPr="00407766">
        <w:rPr>
          <w:color w:val="auto"/>
        </w:rPr>
        <w:t>Die Studiengangziele stehen in diesem Sinne für die aufgrund gesellschaftlicher</w:t>
      </w:r>
      <w:r w:rsidRPr="00407766">
        <w:rPr>
          <w:rStyle w:val="FootnoteReference"/>
          <w:color w:val="auto"/>
        </w:rPr>
        <w:footnoteReference w:id="7"/>
      </w:r>
      <w:r w:rsidRPr="00407766">
        <w:rPr>
          <w:color w:val="auto"/>
        </w:rPr>
        <w:t xml:space="preserve"> Bedarfe, Frage- und Problemstellungen identifizierten Handlungsfelder, für die der Studiengang qualifiziert; das Absolvent*innenprofil beschreibt die Kompetenzen, die </w:t>
      </w:r>
      <w:proofErr w:type="gramStart"/>
      <w:r w:rsidRPr="00407766">
        <w:rPr>
          <w:color w:val="auto"/>
        </w:rPr>
        <w:t>die Absolvent</w:t>
      </w:r>
      <w:proofErr w:type="gramEnd"/>
      <w:r w:rsidRPr="00407766">
        <w:rPr>
          <w:color w:val="auto"/>
        </w:rPr>
        <w:t>*innen erwerben, um in diesen Handlungsfeldern verantwortungsvoll, wissenschaftsgeleitet und lösungsorientiert agieren zu können</w:t>
      </w:r>
      <w:r w:rsidR="00503CBA" w:rsidRPr="00407766">
        <w:rPr>
          <w:color w:val="auto"/>
        </w:rPr>
        <w:t>.</w:t>
      </w:r>
    </w:p>
    <w:p w14:paraId="4AFC29F4" w14:textId="77777777" w:rsidR="00043EB0" w:rsidRPr="00407766" w:rsidRDefault="00000000" w:rsidP="00407766">
      <w:pPr>
        <w:pStyle w:val="FlietextTH"/>
        <w:spacing w:before="240"/>
        <w:rPr>
          <w:color w:val="auto"/>
        </w:rPr>
      </w:pPr>
      <w:r w:rsidRPr="00407766">
        <w:rPr>
          <w:b/>
          <w:iCs/>
          <w:color w:val="auto"/>
        </w:rPr>
        <w:t>zu 2.2:</w:t>
      </w:r>
      <w:r w:rsidRPr="00407766">
        <w:rPr>
          <w:bCs/>
          <w:iCs/>
          <w:color w:val="auto"/>
        </w:rPr>
        <w:t xml:space="preserve"> </w:t>
      </w:r>
      <w:r w:rsidRPr="00407766">
        <w:rPr>
          <w:color w:val="auto"/>
        </w:rPr>
        <w:t>Mit der Zuordnung eines Studiengangs zu einer Wissenschaftsdisziplin wird die Voraussetzung dafür geschaffen, Interdisziplinarität als Zusammenwirken unterschiedlicher Wissenschaftsdisziplinen über Disziplinen-Grenzen hinweg zu erfassen. Damit wird ein wichtiges Kriterium für die Bewertung der Qualität von Studiengängen der TH Köln näher definiert. Zunächst werden zwei Beispiele für Interdisziplinarität genannt, die nicht dem strategischen Profilmerkmal entsprechen, dessen Realisierung sich die TH Köln zur Aufgabe gemacht hat, die aber für Studiengänge durchaus charakteristisch sind.</w:t>
      </w:r>
    </w:p>
    <w:p w14:paraId="46E258FF" w14:textId="2E7164FF" w:rsidR="00043EB0" w:rsidRPr="00407766" w:rsidRDefault="00000000">
      <w:pPr>
        <w:pStyle w:val="FlietextTH"/>
        <w:numPr>
          <w:ilvl w:val="0"/>
          <w:numId w:val="8"/>
        </w:numPr>
        <w:rPr>
          <w:color w:val="auto"/>
        </w:rPr>
      </w:pPr>
      <w:r w:rsidRPr="00407766">
        <w:rPr>
          <w:color w:val="auto"/>
        </w:rPr>
        <w:lastRenderedPageBreak/>
        <w:t xml:space="preserve">In vielen Studiengängen gibt es unterschiedliche </w:t>
      </w:r>
      <w:r w:rsidR="00BF79FD" w:rsidRPr="00BF79FD">
        <w:rPr>
          <w:color w:val="auto"/>
        </w:rPr>
        <w:t>Studienvertiefungen</w:t>
      </w:r>
      <w:r w:rsidR="00BF79FD">
        <w:rPr>
          <w:color w:val="auto"/>
        </w:rPr>
        <w:t xml:space="preserve"> oder Studien</w:t>
      </w:r>
      <w:r w:rsidR="00BF79FD" w:rsidRPr="00BF79FD">
        <w:rPr>
          <w:color w:val="auto"/>
        </w:rPr>
        <w:t>schwerpunkte</w:t>
      </w:r>
      <w:r w:rsidRPr="00407766">
        <w:rPr>
          <w:color w:val="auto"/>
        </w:rPr>
        <w:t xml:space="preserve"> innerhalb eines gemeinsamen fachlichen Bezugsrahmens</w:t>
      </w:r>
      <w:r w:rsidR="00BF79FD">
        <w:rPr>
          <w:rStyle w:val="FootnoteReference"/>
          <w:color w:val="auto"/>
        </w:rPr>
        <w:footnoteReference w:id="8"/>
      </w:r>
      <w:r w:rsidRPr="00407766">
        <w:rPr>
          <w:color w:val="auto"/>
        </w:rPr>
        <w:t xml:space="preserve">. Interdisziplinarität wird in diesem Sinne häufig als Zusammenarbeit über die verschiedenen </w:t>
      </w:r>
      <w:r w:rsidR="00BF79FD" w:rsidRPr="00BF79FD">
        <w:rPr>
          <w:color w:val="auto"/>
        </w:rPr>
        <w:t>Studienvertiefungen/-</w:t>
      </w:r>
      <w:proofErr w:type="spellStart"/>
      <w:r w:rsidR="00BF79FD" w:rsidRPr="00BF79FD">
        <w:rPr>
          <w:color w:val="auto"/>
        </w:rPr>
        <w:t>schwerpunkte</w:t>
      </w:r>
      <w:proofErr w:type="spellEnd"/>
      <w:r w:rsidRPr="00407766">
        <w:rPr>
          <w:color w:val="auto"/>
        </w:rPr>
        <w:t xml:space="preserve"> hinweg, aber innerhalb des gleichen fachlichen Bezugsrahmens verstanden. Beispiel für diesen Fall könnte die Zusammenarbeit von Spezialisten der Geotechnik, der Wasserwirtschaft und des Verkehrswesens in einem gemeinsamen Bauprojekt sein.</w:t>
      </w:r>
    </w:p>
    <w:p w14:paraId="747D02EE" w14:textId="77777777" w:rsidR="00043EB0" w:rsidRPr="00407766" w:rsidRDefault="00000000">
      <w:pPr>
        <w:pStyle w:val="FlietextTH"/>
        <w:numPr>
          <w:ilvl w:val="0"/>
          <w:numId w:val="8"/>
        </w:numPr>
        <w:rPr>
          <w:color w:val="auto"/>
        </w:rPr>
      </w:pPr>
      <w:r w:rsidRPr="00407766">
        <w:rPr>
          <w:color w:val="auto"/>
        </w:rPr>
        <w:t>Andere Studiengänge zeichnen sich dadurch aus, dass Kenntnisse in verschiedenen Bezugswissenschaften vermittelt werden, um die Komplexität fachspezifischer Aufgabenstellungen und Lösungsoptionen abbilden zu können – bspw. in den Sozial- und Wirtschaftswissenschaften. Hier steht der Sachverhalt, unterschiedliche Bezugswissenschaften ins Studium zu integrieren, für Interdisziplinarität. Die Bezugswissenschaften gewinnen in diesem Fall Bedeutung innerhalb der fachlichen Grenzen des jeweiligen Studiengangs - so werden in das Studium der Sozialen Arbeit auch Kenntnisse der Sozialmedizin oder der Rechtswissenschaften integriert -, nicht aber als davon unabhängige wissenschaftliche Disziplin und sind daher von der nachfolgend beschriebenen Variante zu unterscheiden.</w:t>
      </w:r>
    </w:p>
    <w:p w14:paraId="7AE64B8F" w14:textId="77777777" w:rsidR="00043EB0" w:rsidRPr="00407766" w:rsidRDefault="00000000">
      <w:pPr>
        <w:pStyle w:val="FlietextTH"/>
        <w:numPr>
          <w:ilvl w:val="0"/>
          <w:numId w:val="8"/>
        </w:numPr>
        <w:rPr>
          <w:color w:val="auto"/>
        </w:rPr>
      </w:pPr>
      <w:r w:rsidRPr="00407766">
        <w:rPr>
          <w:color w:val="auto"/>
        </w:rPr>
        <w:t xml:space="preserve">Über diese beiden Beispiele hinausgehend zeichnet Interdisziplinarität als strategisches Profilmerkmal der TH Köln die Zusammenarbeit von Protagonist*innen unterschiedlicher Wissenschaftsdisziplinen über die Disziplinen-Grenzen hinweg aus. Dadurch soll erfahrbar werden, wo die Grenzen der eigenen Wissenschaftsdisziplin liegen und was die Zusammenarbeit mit anderen Disziplinen an genuin neuen Blickwinkeln, Fragestellungen und Lösungsoptionen ermöglicht: Die methodische, analytische und konstruktive Vielfalt unterschiedlicher Wissenschaftsdisziplinen kann so für die Identifikation von relevanten Fragestellungen und Lösungsoptionen genutzt werden, die im Rahmen nur der eigenen Disziplin so nicht gestellt bzw. erarbeitet werden könnten. Ein Beispiel für eine solche Grenzüberschreitung wäre, wenn Studierende der Sozialen Arbeit gemeinsam mit Studierenden des Integrated Design und des Bauingenieurwesens einen gemeinsamen Projektauftrag analysieren und realisieren. </w:t>
      </w:r>
    </w:p>
    <w:p w14:paraId="6FEDAAC0" w14:textId="77777777" w:rsidR="00043EB0" w:rsidRPr="00407766" w:rsidRDefault="00000000" w:rsidP="00407766">
      <w:pPr>
        <w:pStyle w:val="FlietextTH"/>
        <w:spacing w:before="240"/>
        <w:rPr>
          <w:color w:val="auto"/>
        </w:rPr>
      </w:pPr>
      <w:r w:rsidRPr="00407766">
        <w:rPr>
          <w:b/>
          <w:iCs/>
          <w:color w:val="auto"/>
        </w:rPr>
        <w:t>zu 2.3/2.4:</w:t>
      </w:r>
      <w:r w:rsidRPr="00407766">
        <w:rPr>
          <w:bCs/>
          <w:iCs/>
          <w:color w:val="auto"/>
        </w:rPr>
        <w:t xml:space="preserve"> </w:t>
      </w:r>
      <w:r w:rsidRPr="00407766">
        <w:rPr>
          <w:color w:val="auto"/>
        </w:rPr>
        <w:t xml:space="preserve">Die </w:t>
      </w:r>
      <w:bookmarkStart w:id="24" w:name="_Hlk215587796"/>
      <w:r w:rsidRPr="00407766">
        <w:rPr>
          <w:color w:val="auto"/>
        </w:rPr>
        <w:t xml:space="preserve">in den Strategischen Leitlinien für Studium und Lehre benannten </w:t>
      </w:r>
      <w:bookmarkEnd w:id="24"/>
      <w:r w:rsidRPr="00407766">
        <w:rPr>
          <w:color w:val="auto"/>
        </w:rPr>
        <w:t>„hochschulweiten Kriterien für Studiengänge“ sollen ein gemeinsames Qualitätsverständnis von Studium und Lehre zum Ausdruck bringen: Verbunden mit der Möglichkeit, innerhalb dieses Rahmens jeweils studiengangspezifische Akzente zu setzen. Die unterschiedliche Verortung der Studiengänge nach Studiengangzielen und Absolvent*</w:t>
      </w:r>
      <w:proofErr w:type="spellStart"/>
      <w:r w:rsidRPr="00407766">
        <w:rPr>
          <w:color w:val="auto"/>
        </w:rPr>
        <w:t>innenprofilen</w:t>
      </w:r>
      <w:proofErr w:type="spellEnd"/>
      <w:r w:rsidRPr="00407766">
        <w:rPr>
          <w:color w:val="auto"/>
        </w:rPr>
        <w:t xml:space="preserve"> bedeutet in diesem Sinne, dass nicht alle Kriterien in allen Studiengängen die gleiche Bedeutung/das gleiche Gewicht haben können.</w:t>
      </w:r>
    </w:p>
    <w:p w14:paraId="1FE12AD3" w14:textId="50B0A5B3" w:rsidR="00043EB0" w:rsidRPr="00407766" w:rsidRDefault="00000000" w:rsidP="00407766">
      <w:pPr>
        <w:pStyle w:val="FlietextTH"/>
        <w:spacing w:before="240"/>
        <w:rPr>
          <w:color w:val="auto"/>
        </w:rPr>
      </w:pPr>
      <w:bookmarkStart w:id="25" w:name="_Hlk215587389"/>
      <w:r w:rsidRPr="00407766">
        <w:rPr>
          <w:b/>
          <w:iCs/>
          <w:color w:val="auto"/>
        </w:rPr>
        <w:t xml:space="preserve">zu 2.6: </w:t>
      </w:r>
      <w:r w:rsidRPr="00407766">
        <w:rPr>
          <w:color w:val="auto"/>
        </w:rPr>
        <w:t xml:space="preserve">Wissenschaftlichkeit </w:t>
      </w:r>
      <w:r w:rsidR="00503CBA" w:rsidRPr="00407766">
        <w:rPr>
          <w:color w:val="auto"/>
        </w:rPr>
        <w:t xml:space="preserve">ist </w:t>
      </w:r>
      <w:r w:rsidRPr="00407766">
        <w:rPr>
          <w:color w:val="auto"/>
        </w:rPr>
        <w:t>die Grundlage eines jeden Hochschulstudiums. Die TH Köln verbindet bei Master-Studiengängen in ihrem aktuellen Hochschulentwicklungsplan damit einen besonderen Anspruch („Master-Studiengänge sind in besonderem Maße forschungsbasiert ausgerichtet und durch die Forschungsaktivitäten der im Studiengang beteiligten Professor*innen und weitere Lehrenden gestützt“</w:t>
      </w:r>
      <w:r w:rsidRPr="00407766">
        <w:rPr>
          <w:rStyle w:val="FootnoteReference"/>
          <w:color w:val="auto"/>
        </w:rPr>
        <w:footnoteReference w:id="9"/>
      </w:r>
      <w:r w:rsidRPr="00407766">
        <w:rPr>
          <w:color w:val="auto"/>
        </w:rPr>
        <w:t xml:space="preserve">), und unterstreicht dies zudem in ihrer </w:t>
      </w:r>
      <w:r w:rsidRPr="00407766">
        <w:rPr>
          <w:color w:val="auto"/>
        </w:rPr>
        <w:lastRenderedPageBreak/>
        <w:t>Forschungsstrategie 2030</w:t>
      </w:r>
      <w:r w:rsidRPr="00407766">
        <w:rPr>
          <w:rStyle w:val="FootnoteReference"/>
          <w:color w:val="auto"/>
        </w:rPr>
        <w:footnoteReference w:id="10"/>
      </w:r>
      <w:r w:rsidRPr="00407766">
        <w:rPr>
          <w:color w:val="auto"/>
        </w:rPr>
        <w:t>. Die ASC konkretisiert diese Zielsetzung als Beteiligungsumfang von je 60% forschungsaktiven Professor*innen bis 2023.</w:t>
      </w:r>
      <w:r w:rsidRPr="00407766">
        <w:rPr>
          <w:rStyle w:val="FootnoteReference"/>
          <w:color w:val="auto"/>
        </w:rPr>
        <w:footnoteReference w:id="11"/>
      </w:r>
      <w:r w:rsidRPr="00407766">
        <w:rPr>
          <w:color w:val="auto"/>
        </w:rPr>
        <w:t xml:space="preserve"> Wird dieser Umfang nicht erreicht, ist über ein separates Forschungskonzept darzulegen, wie die Fakultät dies zukünftig sicherstellen wird.</w:t>
      </w:r>
      <w:bookmarkEnd w:id="25"/>
    </w:p>
    <w:p w14:paraId="02B44581" w14:textId="77777777" w:rsidR="00043EB0" w:rsidRPr="00407766" w:rsidRDefault="00000000">
      <w:pPr>
        <w:pStyle w:val="FlietextTH"/>
        <w:rPr>
          <w:color w:val="auto"/>
        </w:rPr>
      </w:pPr>
      <w:r w:rsidRPr="00407766">
        <w:rPr>
          <w:color w:val="auto"/>
        </w:rPr>
        <w:t>Um die Forschungsaktivitäten zu dokumentieren, stehen verschiedene Parameter zur Verfügung: Die in den letzten drei Jahren eingeworbenen Dritt- und Forschungsmittel, aktuelle Publikationen aus dem fachlichen Umfeld des Studiengangs, die Betreuung von Promotionen aus diesem Umfeld sowie die Beteiligung an fachlich einschlägigen hochschulübergreifenden Forschungsverbünden. Auch können Verweise auf die die Hochschulbibliographien bzw. ORCID-Profile der forschungsaktiven Professor*innen erfolgen.</w:t>
      </w:r>
    </w:p>
    <w:p w14:paraId="773D571C" w14:textId="77777777" w:rsidR="00043EB0" w:rsidRPr="00407766" w:rsidRDefault="00000000">
      <w:pPr>
        <w:pStyle w:val="Heading2"/>
        <w:tabs>
          <w:tab w:val="num" w:pos="454"/>
        </w:tabs>
        <w:spacing w:before="240" w:after="60"/>
      </w:pPr>
      <w:bookmarkStart w:id="26" w:name="_Toc219908319"/>
      <w:r w:rsidRPr="00407766">
        <w:t>Studiengangentwicklung</w:t>
      </w:r>
      <w:bookmarkEnd w:id="26"/>
    </w:p>
    <w:p w14:paraId="0743C297" w14:textId="6BB71B91" w:rsidR="00043EB0" w:rsidRPr="00407766" w:rsidRDefault="00000000">
      <w:pPr>
        <w:pStyle w:val="FlietextTH"/>
        <w:rPr>
          <w:i/>
          <w:color w:val="auto"/>
        </w:rPr>
      </w:pPr>
      <w:r w:rsidRPr="00407766">
        <w:rPr>
          <w:b/>
          <w:i/>
          <w:color w:val="auto"/>
        </w:rPr>
        <w:t xml:space="preserve">Zu erläutern sind: </w:t>
      </w:r>
      <w:r w:rsidRPr="00407766">
        <w:rPr>
          <w:i/>
          <w:color w:val="auto"/>
        </w:rPr>
        <w:t xml:space="preserve">Die Durchführung sowie die Ergebnisse der Curriculumwerkstatt, die in diesem Zusammenhang eingeholte externe Expertise und deren Impact auf den aktuellen Studiengang; sowie Art, Umfang und Ergebnis der Beteiligung Studierender an der (Weiter-) Entwicklung des Studiengangs. Außerdem darzulegen ist, wie </w:t>
      </w:r>
      <w:r w:rsidR="0071141A" w:rsidRPr="0071141A">
        <w:rPr>
          <w:i/>
          <w:color w:val="auto"/>
        </w:rPr>
        <w:t>Bestands-, Evaluations- und Monitoringdaten</w:t>
      </w:r>
      <w:r w:rsidR="0071141A">
        <w:rPr>
          <w:i/>
          <w:color w:val="auto"/>
        </w:rPr>
        <w:t xml:space="preserve"> </w:t>
      </w:r>
      <w:r w:rsidRPr="00407766">
        <w:rPr>
          <w:i/>
          <w:color w:val="auto"/>
        </w:rPr>
        <w:t>im Zuge der Reakkreditierung konsultiert und in die (Weiter-)Entwicklung mit einbezogen wurden.</w:t>
      </w:r>
    </w:p>
    <w:p w14:paraId="4D8CC03F" w14:textId="0DD1217F" w:rsidR="00043EB0" w:rsidRPr="00407766" w:rsidRDefault="00000000" w:rsidP="00407766">
      <w:pPr>
        <w:pStyle w:val="FlietextTH"/>
        <w:spacing w:before="240"/>
        <w:rPr>
          <w:color w:val="auto"/>
        </w:rPr>
      </w:pPr>
      <w:r w:rsidRPr="00407766">
        <w:rPr>
          <w:b/>
          <w:iCs/>
          <w:color w:val="auto"/>
        </w:rPr>
        <w:t xml:space="preserve">zu 3.1: </w:t>
      </w:r>
      <w:r w:rsidR="0071141A" w:rsidRPr="0071141A">
        <w:rPr>
          <w:bCs/>
          <w:iCs/>
          <w:color w:val="auto"/>
        </w:rPr>
        <w:t>Hier</w:t>
      </w:r>
      <w:r w:rsidR="0071141A">
        <w:rPr>
          <w:b/>
          <w:iCs/>
          <w:color w:val="auto"/>
        </w:rPr>
        <w:t xml:space="preserve"> </w:t>
      </w:r>
      <w:r w:rsidR="0071141A">
        <w:rPr>
          <w:color w:val="auto"/>
        </w:rPr>
        <w:t>darzustellen sind d</w:t>
      </w:r>
      <w:r w:rsidRPr="00407766">
        <w:rPr>
          <w:color w:val="auto"/>
        </w:rPr>
        <w:t>ie genauen Datumsangaben bzw. der Zeitraum, wann die Curriculumwerkstatt – als wesentlicher Teil der Qualitätssicherung in Lehre und Studium an der TH Köln – durchgeführt wurde, sowie die</w:t>
      </w:r>
      <w:r w:rsidR="0071141A">
        <w:rPr>
          <w:color w:val="auto"/>
        </w:rPr>
        <w:t xml:space="preserve"> gewählten Formate und</w:t>
      </w:r>
      <w:r w:rsidRPr="00407766">
        <w:rPr>
          <w:color w:val="auto"/>
        </w:rPr>
        <w:t xml:space="preserve"> hierin einbezogenen Personen.</w:t>
      </w:r>
    </w:p>
    <w:p w14:paraId="4C6C8B2B" w14:textId="77777777" w:rsidR="00043EB0" w:rsidRPr="00407766" w:rsidRDefault="00000000" w:rsidP="00407766">
      <w:pPr>
        <w:spacing w:before="240" w:after="120" w:line="295" w:lineRule="auto"/>
        <w:rPr>
          <w:rFonts w:ascii="Arial" w:eastAsia="Times New Roman" w:hAnsi="Arial" w:cs="Times New Roman"/>
          <w:sz w:val="21"/>
          <w:szCs w:val="21"/>
          <w:lang w:eastAsia="de-DE"/>
        </w:rPr>
      </w:pPr>
      <w:r w:rsidRPr="00407766">
        <w:rPr>
          <w:rFonts w:eastAsia="Times New Roman" w:cs="Times New Roman"/>
          <w:b/>
          <w:iCs/>
          <w:sz w:val="21"/>
          <w:szCs w:val="21"/>
          <w:lang w:eastAsia="de-DE"/>
          <w14:ligatures w14:val="none"/>
        </w:rPr>
        <w:t xml:space="preserve">zu 3.3: </w:t>
      </w:r>
      <w:r w:rsidRPr="00407766">
        <w:rPr>
          <w:rFonts w:eastAsia="Times New Roman" w:cs="Times New Roman"/>
          <w:sz w:val="21"/>
          <w:szCs w:val="21"/>
          <w:lang w:eastAsia="de-DE"/>
        </w:rPr>
        <w:t>Zu den Stakeholdern, die an der Studiengangentwicklung zu beteiligen sind, gehören auch die Studierenden. Sie sind die Einzigen, die das Zusammenspiel aller Studiengangkomponenten im Studienalltag erfahren und hierüber Auskunft geben können. Auf diese Erfahrungen von Studierenden sollte auch dann zurückgegriffen werden, wenn neue Studiengänge konzipiert werden, um Auswirkungen auf den Studienalltag von Studierenden frühzeitig reflektieren und in der weiteren Entwicklung berücksichtigen zu können.</w:t>
      </w:r>
    </w:p>
    <w:p w14:paraId="7B23C523" w14:textId="77777777" w:rsidR="00043EB0" w:rsidRPr="00407766" w:rsidRDefault="00000000">
      <w:pPr>
        <w:pStyle w:val="FlietextTH"/>
        <w:rPr>
          <w:color w:val="auto"/>
        </w:rPr>
      </w:pPr>
      <w:r w:rsidRPr="00407766">
        <w:rPr>
          <w:color w:val="auto"/>
        </w:rPr>
        <w:t>Die Beteiligung der Studierenden ist einerseits durch die am Entscheidungsprozess beteiligten Gremien wie dem Studienbeirat oder dem Fakultätsrat sichergestellt; wichtig ist andererseits ihre Einbindung in die eigentlichen Arbeitsprozesse wie bspw. im Fall der Curriculumwerkstatt, da hier die konkrete Ausgestaltung erfolgt. Daher soll im Kurzbericht neben inhaltsbezogenen Informationen auch die Form der Studierenden-Beteiligung an der Studiengangentwicklung angezeigt werden. Beispiele hierfür sind, neben der Curriculumwerkstatt, die Durchführung einer Zukunftswerkstatt, eines Barcamps oder ein regelmäßiger wie anlassbezogener Austausch zwischen Fachschaft und Dekanat/Studiengangleitung. Darüber hinaus soll an dieser Stelle ergänzend darüber Auskunft gegeben werden, ob Befragungsergebnisse von Studierenden vorliegen, aus denen konkrete Schlussfolgerungen für die Studiengangentwicklung gezogen wurden.</w:t>
      </w:r>
    </w:p>
    <w:p w14:paraId="264ECBB9" w14:textId="77777777" w:rsidR="00043EB0" w:rsidRPr="00407766" w:rsidRDefault="00000000" w:rsidP="00407766">
      <w:pPr>
        <w:pStyle w:val="FlietextTH"/>
        <w:spacing w:before="240"/>
        <w:rPr>
          <w:color w:val="auto"/>
        </w:rPr>
      </w:pPr>
      <w:r w:rsidRPr="00407766">
        <w:rPr>
          <w:b/>
          <w:iCs/>
          <w:color w:val="auto"/>
        </w:rPr>
        <w:t xml:space="preserve">zu 3.4: </w:t>
      </w:r>
      <w:r w:rsidRPr="00407766">
        <w:rPr>
          <w:color w:val="auto"/>
        </w:rPr>
        <w:t xml:space="preserve">Obligatorischer Bestandteil der Herleitung von Studiengangzielen und Absolvent*innenprofilen ist die Einbindung externer Expertise. Im Antrag auf interne Akkreditierung ist darüber zu informieren, in welcher Form und mit welchen Beteiligten die </w:t>
      </w:r>
      <w:r w:rsidRPr="00407766">
        <w:rPr>
          <w:color w:val="auto"/>
        </w:rPr>
        <w:lastRenderedPageBreak/>
        <w:t>externe Expertise eingebunden wurde, sowie nachvollziehbar darzustellen, welche Kernaussagen durch die Expertise getroffen wurden. Daraus ist begründet abzuleiten, ob, wo und in welchem Umfang diese in der Formulierung der Studiengangziele und des Absolvent*innenprofils berücksichtigt wurden.</w:t>
      </w:r>
    </w:p>
    <w:p w14:paraId="37EA435C" w14:textId="77777777" w:rsidR="00043EB0" w:rsidRPr="00407766" w:rsidRDefault="00000000">
      <w:pPr>
        <w:pStyle w:val="FlietextTH"/>
        <w:rPr>
          <w:color w:val="auto"/>
        </w:rPr>
      </w:pPr>
      <w:r w:rsidRPr="00407766">
        <w:rPr>
          <w:color w:val="auto"/>
        </w:rPr>
        <w:t>Eine solche externe Expertise ist auch dann erforderlich, wenn sehr stark ausdifferenzierte, komplexe Regelwerke die Inhalte eines Studiengangs in hohem Maße vorgeben - wie dies häufig in den Ingenieurwissenschaften der Fall ist. Auch hier bleibt ein Gestaltungsspielraum in der Umsetzung der Vorgaben, der im Rahmen der externen Expertise zu bewerten ist und der das besondere Profil des Studiengangs – im Unterschied zu gleichartigen Studiengängen anderer Hochschulen – kennzeichnet.</w:t>
      </w:r>
    </w:p>
    <w:p w14:paraId="31270161" w14:textId="3A67435A" w:rsidR="00043EB0" w:rsidRDefault="00000000">
      <w:pPr>
        <w:pStyle w:val="FlietextTH"/>
        <w:rPr>
          <w:color w:val="auto"/>
        </w:rPr>
      </w:pPr>
      <w:r w:rsidRPr="00407766">
        <w:rPr>
          <w:color w:val="auto"/>
        </w:rPr>
        <w:t>Ohne Dokumentation der externen Expertise und ihrer Auswirkungen auf die Studiengangziele und das Absolvent*innenprofil kann die SK1 einen Akkreditierungsantrag nicht zur Beratung annehmen.</w:t>
      </w:r>
    </w:p>
    <w:p w14:paraId="72A4DF8F" w14:textId="768B225C" w:rsidR="00DE0329" w:rsidRPr="00407766" w:rsidRDefault="00DE0329" w:rsidP="007F3F59">
      <w:pPr>
        <w:pStyle w:val="FlietextTH"/>
        <w:spacing w:before="240"/>
        <w:rPr>
          <w:color w:val="auto"/>
        </w:rPr>
      </w:pPr>
      <w:r w:rsidRPr="00407766">
        <w:rPr>
          <w:b/>
          <w:iCs/>
          <w:color w:val="auto"/>
        </w:rPr>
        <w:t>zu 3.</w:t>
      </w:r>
      <w:r>
        <w:rPr>
          <w:b/>
          <w:iCs/>
          <w:color w:val="auto"/>
        </w:rPr>
        <w:t>5</w:t>
      </w:r>
      <w:r w:rsidRPr="00407766">
        <w:rPr>
          <w:b/>
          <w:iCs/>
          <w:color w:val="auto"/>
        </w:rPr>
        <w:t xml:space="preserve">: </w:t>
      </w:r>
      <w:r w:rsidR="007F3F59">
        <w:rPr>
          <w:color w:val="auto"/>
        </w:rPr>
        <w:t xml:space="preserve">Eine Übersicht über die an der TH Köln bereitgestellten Instrumente und die mittels dieser abgeleiteten </w:t>
      </w:r>
      <w:r w:rsidR="007F3F59" w:rsidRPr="007F3F59">
        <w:rPr>
          <w:color w:val="auto"/>
        </w:rPr>
        <w:t>Bestands-, Evaluations- und Monitoringdaten</w:t>
      </w:r>
      <w:r w:rsidR="007F3F59">
        <w:rPr>
          <w:color w:val="auto"/>
        </w:rPr>
        <w:t xml:space="preserve"> finden Sie im </w:t>
      </w:r>
      <w:proofErr w:type="spellStart"/>
      <w:r w:rsidR="007F3F59">
        <w:rPr>
          <w:color w:val="auto"/>
        </w:rPr>
        <w:t>DatenKompass</w:t>
      </w:r>
      <w:proofErr w:type="spellEnd"/>
      <w:r w:rsidR="007F3F59">
        <w:rPr>
          <w:rStyle w:val="FootnoteReference"/>
          <w:color w:val="auto"/>
        </w:rPr>
        <w:footnoteReference w:id="12"/>
      </w:r>
      <w:r w:rsidR="007F3F59">
        <w:rPr>
          <w:color w:val="auto"/>
        </w:rPr>
        <w:t xml:space="preserve"> des Hochschulreferats Qualitätsmanagement.</w:t>
      </w:r>
    </w:p>
    <w:p w14:paraId="61FF3A2B" w14:textId="77777777" w:rsidR="00043EB0" w:rsidRPr="00407766" w:rsidRDefault="00000000">
      <w:pPr>
        <w:pStyle w:val="Heading2"/>
        <w:tabs>
          <w:tab w:val="num" w:pos="454"/>
        </w:tabs>
        <w:spacing w:before="240" w:after="60"/>
      </w:pPr>
      <w:bookmarkStart w:id="27" w:name="_Toc219908320"/>
      <w:r w:rsidRPr="00407766">
        <w:t>Bestätigung Ressourcenplanung</w:t>
      </w:r>
      <w:bookmarkEnd w:id="27"/>
    </w:p>
    <w:p w14:paraId="17678074" w14:textId="77777777" w:rsidR="00043EB0" w:rsidRPr="00407766" w:rsidRDefault="00000000">
      <w:pPr>
        <w:pStyle w:val="FlietextTH"/>
        <w:rPr>
          <w:i/>
          <w:color w:val="auto"/>
        </w:rPr>
      </w:pPr>
      <w:r w:rsidRPr="00407766">
        <w:rPr>
          <w:b/>
          <w:i/>
          <w:color w:val="auto"/>
        </w:rPr>
        <w:t xml:space="preserve">Vorzulegen ist: </w:t>
      </w:r>
      <w:r w:rsidRPr="00407766">
        <w:rPr>
          <w:i/>
          <w:color w:val="auto"/>
        </w:rPr>
        <w:t>Die Bestätigung der Ressourcenplanung durch die Fakultätsleitung zur Sicherstellung des nachhaltigen Studienbetriebs.</w:t>
      </w:r>
    </w:p>
    <w:p w14:paraId="78B7AD24" w14:textId="77777777" w:rsidR="00043EB0" w:rsidRPr="00407766" w:rsidRDefault="00000000">
      <w:pPr>
        <w:pStyle w:val="FlietextTH"/>
        <w:rPr>
          <w:color w:val="auto"/>
        </w:rPr>
      </w:pPr>
      <w:r w:rsidRPr="00407766">
        <w:rPr>
          <w:color w:val="auto"/>
        </w:rPr>
        <w:t xml:space="preserve">Für diesen Zweck steht ein vorformuliertes Formblatt zur Verfügung, </w:t>
      </w:r>
      <w:r w:rsidRPr="00693698">
        <w:rPr>
          <w:color w:val="auto"/>
        </w:rPr>
        <w:t>in dem anhand von Leitfragen die adäquate sachliche sowie personelle Ressourcenausstattung zu beschreiben ist.</w:t>
      </w:r>
      <w:r w:rsidRPr="00407766">
        <w:rPr>
          <w:color w:val="auto"/>
        </w:rPr>
        <w:t xml:space="preserve"> Diese ist als Anlage Teil des Akkreditierungsantrags.</w:t>
      </w:r>
    </w:p>
    <w:p w14:paraId="397A3776" w14:textId="77777777" w:rsidR="00043EB0" w:rsidRPr="00407766" w:rsidRDefault="00000000">
      <w:pPr>
        <w:pStyle w:val="Heading2"/>
        <w:tabs>
          <w:tab w:val="num" w:pos="454"/>
        </w:tabs>
        <w:spacing w:before="240" w:after="60"/>
      </w:pPr>
      <w:bookmarkStart w:id="28" w:name="_Toc219908321"/>
      <w:r w:rsidRPr="00407766">
        <w:t>Modulhandbuch</w:t>
      </w:r>
      <w:bookmarkEnd w:id="28"/>
    </w:p>
    <w:p w14:paraId="253FF45B" w14:textId="033A8A5D" w:rsidR="0071141A" w:rsidRDefault="00000000">
      <w:pPr>
        <w:pStyle w:val="FlietextTH"/>
        <w:rPr>
          <w:i/>
          <w:color w:val="auto"/>
        </w:rPr>
      </w:pPr>
      <w:r w:rsidRPr="00407766">
        <w:rPr>
          <w:b/>
          <w:i/>
          <w:color w:val="auto"/>
        </w:rPr>
        <w:t>Vorzulegen ist:</w:t>
      </w:r>
      <w:r w:rsidRPr="00407766">
        <w:rPr>
          <w:i/>
          <w:color w:val="auto"/>
        </w:rPr>
        <w:t xml:space="preserve"> Das vollständig ausgearbeitete Modulhandbuch</w:t>
      </w:r>
      <w:r w:rsidR="0071141A">
        <w:rPr>
          <w:i/>
          <w:color w:val="auto"/>
        </w:rPr>
        <w:t xml:space="preserve"> </w:t>
      </w:r>
      <w:r w:rsidR="0071141A" w:rsidRPr="0071141A">
        <w:rPr>
          <w:i/>
          <w:color w:val="auto"/>
        </w:rPr>
        <w:t>gem</w:t>
      </w:r>
      <w:r w:rsidR="0071141A">
        <w:rPr>
          <w:i/>
          <w:color w:val="auto"/>
        </w:rPr>
        <w:t>äß</w:t>
      </w:r>
      <w:r w:rsidR="0071141A" w:rsidRPr="0071141A">
        <w:rPr>
          <w:i/>
          <w:color w:val="auto"/>
        </w:rPr>
        <w:t xml:space="preserve"> der vorgegebenen verbindlichen Gliederun</w:t>
      </w:r>
      <w:bookmarkStart w:id="29" w:name="_Hlk215589305"/>
      <w:r w:rsidR="0071141A">
        <w:rPr>
          <w:i/>
          <w:color w:val="auto"/>
        </w:rPr>
        <w:t>g.</w:t>
      </w:r>
    </w:p>
    <w:p w14:paraId="637AF75A" w14:textId="7C3507D7" w:rsidR="00043EB0" w:rsidRPr="00407766" w:rsidRDefault="00000000">
      <w:pPr>
        <w:pStyle w:val="FlietextTH"/>
        <w:rPr>
          <w:color w:val="auto"/>
        </w:rPr>
      </w:pPr>
      <w:r w:rsidRPr="00407766">
        <w:rPr>
          <w:bCs/>
          <w:color w:val="auto"/>
        </w:rPr>
        <w:t xml:space="preserve">Das Modulhandbuch dient der rechtlich vorgeschriebenen transparenten Information der Öffentlichkeit, insbesondere von Studierenden, Studieninteressierten, Arbeitgebern sowie anderen Hochschulen (z. B. bei Hochschulwechseln und Anerkennungsverfahren). Es umfasst neben den Modulbeschreibungen auch </w:t>
      </w:r>
      <w:proofErr w:type="gramStart"/>
      <w:r w:rsidRPr="00407766">
        <w:rPr>
          <w:bCs/>
          <w:color w:val="auto"/>
        </w:rPr>
        <w:t>das Absolvent</w:t>
      </w:r>
      <w:proofErr w:type="gramEnd"/>
      <w:r w:rsidRPr="00407766">
        <w:rPr>
          <w:bCs/>
          <w:color w:val="auto"/>
        </w:rPr>
        <w:t xml:space="preserve">*innenprofil des Studiengangs samt Handlungsfeldern sowie einen grafischen </w:t>
      </w:r>
      <w:r w:rsidR="0071141A">
        <w:rPr>
          <w:bCs/>
          <w:color w:val="auto"/>
        </w:rPr>
        <w:t>und/</w:t>
      </w:r>
      <w:r w:rsidRPr="00407766">
        <w:rPr>
          <w:bCs/>
          <w:color w:val="auto"/>
        </w:rPr>
        <w:t>oder tabellarischen Studienverlaufsplan samt eines alternativen Studienverlaufsplans. Zudem ist Tabellenblatt 1 der Modulmatrix zum Studiengangprofil in Abschnitt 7 des Modulhandbuchs einzufügen</w:t>
      </w:r>
      <w:bookmarkEnd w:id="29"/>
      <w:r w:rsidR="0071141A">
        <w:rPr>
          <w:bCs/>
          <w:color w:val="auto"/>
        </w:rPr>
        <w:t>.</w:t>
      </w:r>
      <w:r w:rsidRPr="00407766">
        <w:rPr>
          <w:bCs/>
          <w:color w:val="auto"/>
        </w:rPr>
        <w:t xml:space="preserve"> </w:t>
      </w:r>
      <w:r w:rsidRPr="00407766">
        <w:rPr>
          <w:b/>
          <w:color w:val="auto"/>
        </w:rPr>
        <w:t>Für die Erstellung des Modulhandbuchs ist die hochschuleigene Vorlage zu verwenden</w:t>
      </w:r>
      <w:r w:rsidRPr="00407766">
        <w:rPr>
          <w:rStyle w:val="FootnoteReference"/>
          <w:color w:val="auto"/>
        </w:rPr>
        <w:footnoteReference w:id="13"/>
      </w:r>
      <w:r w:rsidRPr="00407766">
        <w:rPr>
          <w:color w:val="auto"/>
        </w:rPr>
        <w:t xml:space="preserve">. Bitte beachten Sie auch das diesbezüglich bereitgestellte Merkblatt. </w:t>
      </w:r>
    </w:p>
    <w:p w14:paraId="39DAB52D" w14:textId="0FB7B7F7" w:rsidR="00043EB0" w:rsidRPr="00407766" w:rsidRDefault="00000000">
      <w:pPr>
        <w:pStyle w:val="FlietextTH"/>
        <w:rPr>
          <w:bCs/>
          <w:color w:val="auto"/>
        </w:rPr>
      </w:pPr>
      <w:r w:rsidRPr="00407766">
        <w:rPr>
          <w:color w:val="auto"/>
        </w:rPr>
        <w:t xml:space="preserve">Sollte in Ihrem Studiengang bereits eine datenbankbasierte Darstellung der Modulbeschreibungen in Verwendung sein, nehmen Sie bitte frühzeitig Rücksprache mit dem Hochschulreferat </w:t>
      </w:r>
      <w:r w:rsidR="0071141A">
        <w:rPr>
          <w:color w:val="auto"/>
        </w:rPr>
        <w:t>Qualitätsmanagement</w:t>
      </w:r>
      <w:r w:rsidRPr="00407766">
        <w:rPr>
          <w:color w:val="auto"/>
        </w:rPr>
        <w:t xml:space="preserve"> unter </w:t>
      </w:r>
      <w:hyperlink r:id="rId41">
        <w:r w:rsidRPr="00407766">
          <w:rPr>
            <w:color w:val="auto"/>
          </w:rPr>
          <w:t>akkreditierung@th-koeln.de</w:t>
        </w:r>
      </w:hyperlink>
      <w:r w:rsidRPr="00407766">
        <w:rPr>
          <w:color w:val="auto"/>
        </w:rPr>
        <w:t xml:space="preserve"> auf, um die Übereinstimmung mit den relevanten Vorgaben prüfen zu lassen.</w:t>
      </w:r>
    </w:p>
    <w:p w14:paraId="2720658F" w14:textId="6A440EE9" w:rsidR="00D612FD" w:rsidRPr="00F16C78" w:rsidRDefault="00000000">
      <w:pPr>
        <w:pStyle w:val="FlietextTH"/>
        <w:rPr>
          <w:color w:val="auto"/>
        </w:rPr>
      </w:pPr>
      <w:r w:rsidRPr="00F16C78">
        <w:rPr>
          <w:color w:val="auto"/>
        </w:rPr>
        <w:lastRenderedPageBreak/>
        <w:t>Das Modulhandbuch sieht im einleitenden Teil eine Beschreibung d</w:t>
      </w:r>
      <w:r w:rsidR="008A78AC" w:rsidRPr="00F16C78">
        <w:rPr>
          <w:color w:val="auto"/>
        </w:rPr>
        <w:t xml:space="preserve">es Studiengangs </w:t>
      </w:r>
      <w:r w:rsidR="00D612FD" w:rsidRPr="00F16C78">
        <w:rPr>
          <w:color w:val="auto"/>
        </w:rPr>
        <w:t>vor. Diese umfasst</w:t>
      </w:r>
      <w:r w:rsidR="00F16C78">
        <w:rPr>
          <w:color w:val="auto"/>
        </w:rPr>
        <w:t xml:space="preserve"> u. a.</w:t>
      </w:r>
    </w:p>
    <w:p w14:paraId="1BAAD995" w14:textId="52E05B41" w:rsidR="00D612FD" w:rsidRPr="00F16C78" w:rsidRDefault="00D612FD" w:rsidP="00D612FD">
      <w:pPr>
        <w:pStyle w:val="FlietextTH"/>
        <w:numPr>
          <w:ilvl w:val="0"/>
          <w:numId w:val="19"/>
        </w:numPr>
        <w:rPr>
          <w:color w:val="auto"/>
        </w:rPr>
      </w:pPr>
      <w:r w:rsidRPr="00F16C78">
        <w:rPr>
          <w:color w:val="auto"/>
        </w:rPr>
        <w:t xml:space="preserve">das </w:t>
      </w:r>
      <w:r w:rsidRPr="00F16C78">
        <w:rPr>
          <w:b/>
          <w:bCs/>
          <w:color w:val="auto"/>
        </w:rPr>
        <w:t>Studiengangprofil</w:t>
      </w:r>
      <w:r w:rsidRPr="00F16C78">
        <w:rPr>
          <w:color w:val="auto"/>
        </w:rPr>
        <w:t xml:space="preserve"> samt der </w:t>
      </w:r>
      <w:r w:rsidR="008A78AC" w:rsidRPr="00F16C78">
        <w:rPr>
          <w:color w:val="auto"/>
        </w:rPr>
        <w:t>Studiengangziele</w:t>
      </w:r>
      <w:r w:rsidRPr="00F16C78">
        <w:rPr>
          <w:color w:val="auto"/>
        </w:rPr>
        <w:t>,</w:t>
      </w:r>
    </w:p>
    <w:p w14:paraId="316C974C" w14:textId="738C78CC" w:rsidR="00D612FD" w:rsidRPr="00F16C78" w:rsidRDefault="006F417A" w:rsidP="00D612FD">
      <w:pPr>
        <w:pStyle w:val="FlietextTH"/>
        <w:numPr>
          <w:ilvl w:val="0"/>
          <w:numId w:val="19"/>
        </w:numPr>
        <w:rPr>
          <w:color w:val="auto"/>
        </w:rPr>
      </w:pPr>
      <w:r w:rsidRPr="00F16C78">
        <w:rPr>
          <w:color w:val="auto"/>
        </w:rPr>
        <w:t>eine</w:t>
      </w:r>
      <w:r w:rsidR="00D612FD" w:rsidRPr="00F16C78">
        <w:rPr>
          <w:color w:val="auto"/>
        </w:rPr>
        <w:t xml:space="preserve"> </w:t>
      </w:r>
      <w:r w:rsidR="00000000" w:rsidRPr="00F16C78">
        <w:rPr>
          <w:color w:val="auto"/>
        </w:rPr>
        <w:t xml:space="preserve">detaillierte Darstellung </w:t>
      </w:r>
      <w:proofErr w:type="gramStart"/>
      <w:r w:rsidR="00000000" w:rsidRPr="00F16C78">
        <w:rPr>
          <w:color w:val="auto"/>
        </w:rPr>
        <w:t xml:space="preserve">des </w:t>
      </w:r>
      <w:r w:rsidR="00000000" w:rsidRPr="00F16C78">
        <w:rPr>
          <w:b/>
          <w:bCs/>
          <w:color w:val="auto"/>
        </w:rPr>
        <w:t>Absolvent</w:t>
      </w:r>
      <w:proofErr w:type="gramEnd"/>
      <w:r w:rsidR="00000000" w:rsidRPr="00F16C78">
        <w:rPr>
          <w:b/>
          <w:bCs/>
          <w:color w:val="auto"/>
        </w:rPr>
        <w:t>*</w:t>
      </w:r>
      <w:proofErr w:type="spellStart"/>
      <w:r w:rsidR="00000000" w:rsidRPr="00F16C78">
        <w:rPr>
          <w:b/>
          <w:bCs/>
          <w:color w:val="auto"/>
        </w:rPr>
        <w:t>innenprofils</w:t>
      </w:r>
      <w:proofErr w:type="spellEnd"/>
      <w:r w:rsidR="00000000" w:rsidRPr="00F16C78">
        <w:rPr>
          <w:color w:val="auto"/>
        </w:rPr>
        <w:t>, das die für diese Qualifikation benötigten Kompetenzmerkmale zusammenfasst</w:t>
      </w:r>
      <w:r w:rsidR="00D612FD" w:rsidRPr="00F16C78">
        <w:rPr>
          <w:color w:val="auto"/>
        </w:rPr>
        <w:t>, sowie</w:t>
      </w:r>
    </w:p>
    <w:p w14:paraId="06E8B91F" w14:textId="2701C314" w:rsidR="00D612FD" w:rsidRPr="00F16C78" w:rsidRDefault="00D612FD" w:rsidP="00D612FD">
      <w:pPr>
        <w:pStyle w:val="FlietextTH"/>
        <w:numPr>
          <w:ilvl w:val="0"/>
          <w:numId w:val="19"/>
        </w:numPr>
        <w:rPr>
          <w:color w:val="auto"/>
        </w:rPr>
      </w:pPr>
      <w:r w:rsidRPr="00F16C78">
        <w:rPr>
          <w:color w:val="auto"/>
        </w:rPr>
        <w:t xml:space="preserve">die </w:t>
      </w:r>
      <w:r w:rsidRPr="00F16C78">
        <w:rPr>
          <w:b/>
          <w:bCs/>
          <w:color w:val="auto"/>
        </w:rPr>
        <w:t>Handlungsfelder</w:t>
      </w:r>
      <w:r w:rsidRPr="00F16C78">
        <w:rPr>
          <w:color w:val="auto"/>
        </w:rPr>
        <w:t xml:space="preserve"> des Studiengangs, d. h. </w:t>
      </w:r>
      <w:r w:rsidRPr="00F16C78">
        <w:rPr>
          <w:color w:val="auto"/>
        </w:rPr>
        <w:t>typische Vorgänge in einem Arbeitsbereich bzw. einer beruflichen Domäne</w:t>
      </w:r>
      <w:r w:rsidR="006F417A" w:rsidRPr="00F16C78">
        <w:rPr>
          <w:color w:val="auto"/>
        </w:rPr>
        <w:t>, zu denen der Studiengang befähigt.</w:t>
      </w:r>
    </w:p>
    <w:p w14:paraId="16654F39" w14:textId="4B4DE8CC" w:rsidR="00043EB0" w:rsidRDefault="0071141A" w:rsidP="00D612FD">
      <w:pPr>
        <w:pStyle w:val="FlietextTH"/>
        <w:rPr>
          <w:color w:val="auto"/>
        </w:rPr>
      </w:pPr>
      <w:r w:rsidRPr="008A78AC">
        <w:rPr>
          <w:color w:val="auto"/>
        </w:rPr>
        <w:t xml:space="preserve">Tabellenblatt 1 der Modulmatrix </w:t>
      </w:r>
      <w:r w:rsidRPr="008A78AC">
        <w:rPr>
          <w:color w:val="auto"/>
        </w:rPr>
        <w:t xml:space="preserve">als Anhang an das Modulhandbuch </w:t>
      </w:r>
      <w:r w:rsidR="00000000" w:rsidRPr="008A78AC">
        <w:rPr>
          <w:color w:val="auto"/>
        </w:rPr>
        <w:t xml:space="preserve">gibt allen Leser*innen </w:t>
      </w:r>
      <w:r w:rsidRPr="008A78AC">
        <w:rPr>
          <w:color w:val="auto"/>
        </w:rPr>
        <w:t xml:space="preserve">zudem </w:t>
      </w:r>
      <w:r w:rsidR="00000000" w:rsidRPr="008A78AC">
        <w:rPr>
          <w:color w:val="auto"/>
        </w:rPr>
        <w:t>ein</w:t>
      </w:r>
      <w:r w:rsidRPr="008A78AC">
        <w:rPr>
          <w:color w:val="auto"/>
        </w:rPr>
        <w:t xml:space="preserve">e Darstellung </w:t>
      </w:r>
      <w:r w:rsidR="00000000" w:rsidRPr="008A78AC">
        <w:rPr>
          <w:color w:val="auto"/>
        </w:rPr>
        <w:t xml:space="preserve">an die Hand, um </w:t>
      </w:r>
      <w:r w:rsidR="008A78AC" w:rsidRPr="008A78AC">
        <w:rPr>
          <w:color w:val="auto"/>
        </w:rPr>
        <w:t xml:space="preserve">das </w:t>
      </w:r>
      <w:r w:rsidRPr="008A78AC">
        <w:rPr>
          <w:bCs/>
          <w:color w:val="auto"/>
        </w:rPr>
        <w:t xml:space="preserve">Absolvent*innenprofil und </w:t>
      </w:r>
      <w:r w:rsidRPr="008A78AC">
        <w:rPr>
          <w:bCs/>
          <w:color w:val="auto"/>
        </w:rPr>
        <w:t xml:space="preserve">die </w:t>
      </w:r>
      <w:r w:rsidRPr="008A78AC">
        <w:rPr>
          <w:bCs/>
          <w:color w:val="auto"/>
        </w:rPr>
        <w:t>Handlungsfelde</w:t>
      </w:r>
      <w:r w:rsidRPr="008A78AC">
        <w:rPr>
          <w:bCs/>
          <w:color w:val="auto"/>
        </w:rPr>
        <w:t>r des Studiengangs</w:t>
      </w:r>
      <w:r w:rsidRPr="008A78AC">
        <w:rPr>
          <w:bCs/>
          <w:color w:val="auto"/>
        </w:rPr>
        <w:t xml:space="preserve"> </w:t>
      </w:r>
      <w:r w:rsidR="008A78AC" w:rsidRPr="008A78AC">
        <w:rPr>
          <w:bCs/>
          <w:color w:val="auto"/>
        </w:rPr>
        <w:t xml:space="preserve">den </w:t>
      </w:r>
      <w:r w:rsidR="00000000" w:rsidRPr="008A78AC">
        <w:rPr>
          <w:color w:val="auto"/>
        </w:rPr>
        <w:t xml:space="preserve">einzelnen Modulen </w:t>
      </w:r>
      <w:r w:rsidR="008A78AC" w:rsidRPr="008A78AC">
        <w:rPr>
          <w:color w:val="auto"/>
        </w:rPr>
        <w:t xml:space="preserve">zuordnen </w:t>
      </w:r>
      <w:r w:rsidR="00000000" w:rsidRPr="008A78AC">
        <w:rPr>
          <w:color w:val="auto"/>
        </w:rPr>
        <w:t>zu können.</w:t>
      </w:r>
    </w:p>
    <w:p w14:paraId="7FBFCE91" w14:textId="7CB86396" w:rsidR="00043EB0" w:rsidRPr="00407766" w:rsidRDefault="00F16C78">
      <w:pPr>
        <w:pStyle w:val="FlietextTH"/>
        <w:rPr>
          <w:color w:val="auto"/>
        </w:rPr>
      </w:pPr>
      <w:r>
        <w:rPr>
          <w:color w:val="auto"/>
        </w:rPr>
        <w:t xml:space="preserve">Bei Entwicklung und Beschreibung von Modulen </w:t>
      </w:r>
      <w:r w:rsidR="00000000" w:rsidRPr="00407766">
        <w:rPr>
          <w:color w:val="auto"/>
        </w:rPr>
        <w:t>im Modulhandbuch spielt die Entsprechung von Learning Outcomes und Prüfungsformaten (</w:t>
      </w:r>
      <w:r w:rsidR="00000000" w:rsidRPr="00407766">
        <w:rPr>
          <w:i/>
          <w:color w:val="auto"/>
        </w:rPr>
        <w:t>Constructive Alignment</w:t>
      </w:r>
      <w:r w:rsidR="00000000" w:rsidRPr="00407766">
        <w:rPr>
          <w:rStyle w:val="FootnoteReference"/>
          <w:i/>
          <w:color w:val="auto"/>
        </w:rPr>
        <w:footnoteReference w:id="14"/>
      </w:r>
      <w:r w:rsidR="00000000" w:rsidRPr="00407766">
        <w:rPr>
          <w:color w:val="auto"/>
        </w:rPr>
        <w:t>) eine wesentliche Rolle. Nur wenn das gewählte Prüfungsformat geeignet ist, das als Learning Outcome definierte Kompetenzmerkmal abzubilden, können die Studiengangziele überprüfbar erreicht werden</w:t>
      </w:r>
      <w:r w:rsidR="00503CBA" w:rsidRPr="00407766">
        <w:rPr>
          <w:color w:val="auto"/>
        </w:rPr>
        <w:t xml:space="preserve"> </w:t>
      </w:r>
      <w:r w:rsidR="00000000" w:rsidRPr="00407766">
        <w:rPr>
          <w:color w:val="auto"/>
        </w:rPr>
        <w:t>Die Entsprechung von Kompetenzerwerb und Prüfungsformat ist Gegenstand der Überprüfung durch die SK1.</w:t>
      </w:r>
      <w:r w:rsidR="00503CBA" w:rsidRPr="00407766">
        <w:rPr>
          <w:color w:val="auto"/>
        </w:rPr>
        <w:t xml:space="preserve"> </w:t>
      </w:r>
      <w:r w:rsidR="00000000" w:rsidRPr="00407766">
        <w:rPr>
          <w:color w:val="auto"/>
        </w:rPr>
        <w:t>Bitte beachten Sie überdies, dass die Learning Outcomes von Modulen an der TH Köln bevorzugt nach der „Was-Womit-Wozu“-Methode formuliert sein sollten</w:t>
      </w:r>
      <w:r w:rsidR="00000000" w:rsidRPr="00407766">
        <w:rPr>
          <w:rStyle w:val="FootnoteReference"/>
          <w:color w:val="auto"/>
        </w:rPr>
        <w:footnoteReference w:id="15"/>
      </w:r>
      <w:r w:rsidR="00000000" w:rsidRPr="00407766">
        <w:rPr>
          <w:color w:val="auto"/>
        </w:rPr>
        <w:t>.</w:t>
      </w:r>
    </w:p>
    <w:p w14:paraId="3830E3D5" w14:textId="77777777" w:rsidR="00043EB0" w:rsidRPr="00407766" w:rsidRDefault="00000000">
      <w:pPr>
        <w:pStyle w:val="NormalWeb"/>
        <w:spacing w:after="120" w:line="295" w:lineRule="auto"/>
        <w:rPr>
          <w:rFonts w:cstheme="majorHAnsi"/>
          <w:sz w:val="21"/>
          <w:szCs w:val="21"/>
        </w:rPr>
      </w:pPr>
      <w:r w:rsidRPr="00407766">
        <w:rPr>
          <w:rFonts w:cstheme="majorHAnsi"/>
          <w:b/>
          <w:sz w:val="21"/>
          <w:szCs w:val="21"/>
        </w:rPr>
        <w:t>Alternativer Studienverlaufsplan:</w:t>
      </w:r>
      <w:r w:rsidRPr="00407766">
        <w:rPr>
          <w:rFonts w:cstheme="majorHAnsi"/>
          <w:sz w:val="21"/>
          <w:szCs w:val="21"/>
        </w:rPr>
        <w:t xml:space="preserve"> In §62a Absatz 2 legt das Hochschulgesetz von NRW fest, dass das Lehrangebot so organisiert wird, dass ein Vollzeitstudiengang auf der Grundlage eines zeitlich gestreckten alternativen Studienverlaufsplans (Teilzeitstudierbarkeit als Option im Vollzeitstudiengang) absolviert werden kann. Hierbei handelt es sich um eine Studienvariante, nicht aber um einen eigenständigen Studiengang.</w:t>
      </w:r>
      <w:r w:rsidRPr="00407766">
        <w:rPr>
          <w:rStyle w:val="FootnoteReference"/>
          <w:rFonts w:cstheme="majorHAnsi"/>
          <w:sz w:val="21"/>
          <w:szCs w:val="21"/>
        </w:rPr>
        <w:footnoteReference w:id="16"/>
      </w:r>
    </w:p>
    <w:p w14:paraId="31371189" w14:textId="77777777" w:rsidR="00043EB0" w:rsidRPr="00407766" w:rsidRDefault="00000000">
      <w:pPr>
        <w:pStyle w:val="FlietextTH"/>
        <w:rPr>
          <w:color w:val="auto"/>
        </w:rPr>
      </w:pPr>
      <w:r w:rsidRPr="00407766">
        <w:rPr>
          <w:color w:val="auto"/>
        </w:rPr>
        <w:t>Diese sich aus dem Hochschulgesetz ergebende Anforderung ist ausnahmslos für alle Studiengänge umzusetzen. Der alternative Studienverlaufsplan soll bspw. Studierenden in besonderen Umständen – Studieren mit Kind oder Pflege von Angehörigen – ein erfolgreiches Studium ermöglichen. Alternative Studienverlaufspläne sind laut HEP 2030 so auszugestalten, „dass pro Jahr mindestens 60% der Leistungen des Vollzeitstudiengangs erbracht werden.“ (HEP 2030, S.13) Bei Masterstudiengängen sind es mindestens 50%.</w:t>
      </w:r>
    </w:p>
    <w:p w14:paraId="28A889F7" w14:textId="77777777" w:rsidR="00043EB0" w:rsidRPr="00407766" w:rsidRDefault="00000000">
      <w:pPr>
        <w:pStyle w:val="Heading2"/>
        <w:tabs>
          <w:tab w:val="num" w:pos="454"/>
        </w:tabs>
        <w:spacing w:before="240" w:after="60"/>
      </w:pPr>
      <w:bookmarkStart w:id="30" w:name="_Toc219908322"/>
      <w:r w:rsidRPr="00407766">
        <w:t>Modulmatrix</w:t>
      </w:r>
      <w:bookmarkEnd w:id="30"/>
    </w:p>
    <w:p w14:paraId="64C1905C" w14:textId="77777777" w:rsidR="00043EB0" w:rsidRPr="00407766" w:rsidRDefault="00000000">
      <w:pPr>
        <w:pStyle w:val="FlietextTH"/>
        <w:rPr>
          <w:i/>
          <w:color w:val="auto"/>
        </w:rPr>
      </w:pPr>
      <w:r w:rsidRPr="00407766">
        <w:rPr>
          <w:b/>
          <w:i/>
          <w:color w:val="auto"/>
        </w:rPr>
        <w:t>Vorzulegen ist:</w:t>
      </w:r>
      <w:r w:rsidRPr="00407766">
        <w:rPr>
          <w:i/>
          <w:color w:val="auto"/>
        </w:rPr>
        <w:t xml:space="preserve"> Die vollständig ausgearbeitete Modulmatrix im Excel-Format, bestehend aus Tabellenblatt 1 (Profil/Modulzuordnungen) und Tabellenblatt 2 (Studienverlauf/Prüfungslast).</w:t>
      </w:r>
    </w:p>
    <w:p w14:paraId="70CC0C22" w14:textId="6E6C803B" w:rsidR="00043EB0" w:rsidRPr="00407766" w:rsidRDefault="00000000">
      <w:pPr>
        <w:pStyle w:val="FlietextTH"/>
        <w:rPr>
          <w:color w:val="auto"/>
        </w:rPr>
      </w:pPr>
      <w:r w:rsidRPr="00407766">
        <w:rPr>
          <w:color w:val="auto"/>
        </w:rPr>
        <w:t>Das</w:t>
      </w:r>
      <w:r w:rsidRPr="00407766">
        <w:rPr>
          <w:i/>
          <w:color w:val="auto"/>
        </w:rPr>
        <w:t xml:space="preserve"> </w:t>
      </w:r>
      <w:r w:rsidRPr="00407766">
        <w:rPr>
          <w:b/>
          <w:i/>
          <w:color w:val="auto"/>
        </w:rPr>
        <w:t>Tabellenblatt 1</w:t>
      </w:r>
      <w:r w:rsidRPr="00407766">
        <w:rPr>
          <w:i/>
          <w:color w:val="auto"/>
        </w:rPr>
        <w:t xml:space="preserve"> </w:t>
      </w:r>
      <w:r w:rsidRPr="008A78AC">
        <w:rPr>
          <w:iCs/>
          <w:color w:val="auto"/>
        </w:rPr>
        <w:t>d</w:t>
      </w:r>
      <w:r w:rsidRPr="00407766">
        <w:rPr>
          <w:color w:val="auto"/>
        </w:rPr>
        <w:t xml:space="preserve">er Modulmatrix </w:t>
      </w:r>
      <w:r w:rsidR="008A78AC">
        <w:rPr>
          <w:color w:val="auto"/>
        </w:rPr>
        <w:t xml:space="preserve">stellt eine </w:t>
      </w:r>
      <w:r w:rsidR="008A78AC" w:rsidRPr="008A78AC">
        <w:rPr>
          <w:b/>
          <w:bCs/>
          <w:color w:val="auto"/>
        </w:rPr>
        <w:t xml:space="preserve">Abbildung </w:t>
      </w:r>
      <w:r w:rsidRPr="008A78AC">
        <w:rPr>
          <w:b/>
          <w:bCs/>
          <w:color w:val="auto"/>
        </w:rPr>
        <w:t>alle</w:t>
      </w:r>
      <w:r w:rsidR="008A78AC" w:rsidRPr="008A78AC">
        <w:rPr>
          <w:b/>
          <w:bCs/>
          <w:color w:val="auto"/>
        </w:rPr>
        <w:t>r</w:t>
      </w:r>
      <w:r w:rsidRPr="008A78AC">
        <w:rPr>
          <w:b/>
          <w:bCs/>
          <w:color w:val="auto"/>
        </w:rPr>
        <w:t xml:space="preserve"> Module eines Studiengangs auf</w:t>
      </w:r>
      <w:r w:rsidR="008A78AC">
        <w:rPr>
          <w:b/>
          <w:bCs/>
          <w:color w:val="auto"/>
        </w:rPr>
        <w:t xml:space="preserve"> dessen</w:t>
      </w:r>
      <w:r w:rsidRPr="008A78AC">
        <w:rPr>
          <w:b/>
          <w:bCs/>
          <w:color w:val="auto"/>
        </w:rPr>
        <w:t xml:space="preserve"> Handlungsfelder und </w:t>
      </w:r>
      <w:proofErr w:type="gramStart"/>
      <w:r w:rsidR="008A78AC">
        <w:rPr>
          <w:b/>
          <w:bCs/>
          <w:color w:val="auto"/>
        </w:rPr>
        <w:t xml:space="preserve">das </w:t>
      </w:r>
      <w:r w:rsidRPr="008A78AC">
        <w:rPr>
          <w:b/>
          <w:bCs/>
          <w:color w:val="auto"/>
        </w:rPr>
        <w:t>Absolvent</w:t>
      </w:r>
      <w:proofErr w:type="gramEnd"/>
      <w:r w:rsidRPr="008A78AC">
        <w:rPr>
          <w:b/>
          <w:bCs/>
          <w:color w:val="auto"/>
        </w:rPr>
        <w:t>*innenprofil</w:t>
      </w:r>
      <w:r w:rsidR="008A78AC">
        <w:rPr>
          <w:color w:val="auto"/>
        </w:rPr>
        <w:t xml:space="preserve"> dar</w:t>
      </w:r>
      <w:r w:rsidRPr="00407766">
        <w:rPr>
          <w:color w:val="auto"/>
        </w:rPr>
        <w:t>. Darüber hinaus muss hier dargestellt werden, welche Module die Umsetzung der Studiengangkriterien Global Citizenship, Internationalisierung, Interdisziplinarität, sowie Transfer realisieren.</w:t>
      </w:r>
    </w:p>
    <w:p w14:paraId="5EFA7813" w14:textId="3B5073EF" w:rsidR="00043EB0" w:rsidRPr="00407766" w:rsidRDefault="00000000">
      <w:pPr>
        <w:pStyle w:val="FlietextTH"/>
        <w:rPr>
          <w:color w:val="auto"/>
        </w:rPr>
      </w:pPr>
      <w:r w:rsidRPr="00407766">
        <w:rPr>
          <w:b/>
          <w:bCs/>
          <w:i/>
          <w:iCs/>
          <w:color w:val="auto"/>
        </w:rPr>
        <w:lastRenderedPageBreak/>
        <w:t>Tabellenblatt 2</w:t>
      </w:r>
      <w:r w:rsidRPr="00407766">
        <w:rPr>
          <w:color w:val="auto"/>
        </w:rPr>
        <w:t xml:space="preserve"> dient der </w:t>
      </w:r>
      <w:r w:rsidRPr="00407766">
        <w:rPr>
          <w:b/>
          <w:color w:val="auto"/>
        </w:rPr>
        <w:t>Übersicht über alle vorgesehenen Prüfungen:</w:t>
      </w:r>
      <w:r w:rsidRPr="00407766">
        <w:rPr>
          <w:color w:val="auto"/>
        </w:rPr>
        <w:t xml:space="preserve"> Ein Überblick über die tatsächlich abzulegenden Prüfungen pro Semester und Modul soll eine fundierte Einschätzung zur Prüfungsbelastung ermöglichen. Sie dient vor allem dazu, eine zu hohe Prüfungsbelastung identifizieren zu können.</w:t>
      </w:r>
    </w:p>
    <w:p w14:paraId="49DD5754" w14:textId="77777777" w:rsidR="00043EB0" w:rsidRPr="00407766" w:rsidRDefault="00000000">
      <w:pPr>
        <w:pStyle w:val="FlietextTH"/>
        <w:rPr>
          <w:color w:val="auto"/>
        </w:rPr>
      </w:pPr>
      <w:r w:rsidRPr="00407766">
        <w:rPr>
          <w:color w:val="auto"/>
        </w:rPr>
        <w:t xml:space="preserve">In </w:t>
      </w:r>
      <w:r w:rsidRPr="00407766">
        <w:rPr>
          <w:bCs/>
          <w:iCs/>
          <w:color w:val="auto"/>
        </w:rPr>
        <w:t>Tabellenblatt 2</w:t>
      </w:r>
      <w:r w:rsidRPr="00407766">
        <w:rPr>
          <w:i/>
          <w:color w:val="auto"/>
        </w:rPr>
        <w:t xml:space="preserve"> </w:t>
      </w:r>
      <w:r w:rsidRPr="00407766">
        <w:rPr>
          <w:color w:val="auto"/>
        </w:rPr>
        <w:t xml:space="preserve">der Modulmatrix werden zudem - zur Erfüllung der rechtlichen Vorgaben und aus Transparenzgründen - mögliche Anwesenheitspflichten/Prüfungsvorleistungen als Zulassungsvoraussetzungen zu (Teil-)Prüfungen sowie die Prüfungsformen dargestellt. Die Festlegung von Anwesenheitspflichten stellt eine rechtliche Ausnahme dar und bedarf deshalb einer besonderen Abwägung und Begründung hinsichtlich der Erforderlichkeit, um das Lernziel zu erreichen. Bitte beachten Sie, dass hierzu gemachte Angaben sowohl im Modulhandbuch als auch in der Modulmatrix übereinstimmen müssen. </w:t>
      </w:r>
      <w:bookmarkStart w:id="31" w:name="_Hlk215590499"/>
      <w:r w:rsidRPr="00407766">
        <w:rPr>
          <w:color w:val="auto"/>
        </w:rPr>
        <w:t>Das Hochschulreferat Justiziariat stellt ein ausführliches Merkblatt zu Prüfungsvorleistungen, Verriegelungen und Anwesenheitspflichten zur Verfügung</w:t>
      </w:r>
      <w:r w:rsidRPr="00407766">
        <w:rPr>
          <w:rStyle w:val="FootnoteReference"/>
          <w:color w:val="auto"/>
        </w:rPr>
        <w:footnoteReference w:id="17"/>
      </w:r>
      <w:r w:rsidRPr="00407766">
        <w:rPr>
          <w:color w:val="auto"/>
        </w:rPr>
        <w:t>.</w:t>
      </w:r>
      <w:bookmarkEnd w:id="31"/>
    </w:p>
    <w:p w14:paraId="0CB9FFB0" w14:textId="77777777" w:rsidR="00043EB0" w:rsidRPr="00407766" w:rsidRDefault="00000000">
      <w:pPr>
        <w:pStyle w:val="Heading2"/>
        <w:tabs>
          <w:tab w:val="num" w:pos="454"/>
        </w:tabs>
        <w:spacing w:before="240" w:after="60"/>
      </w:pPr>
      <w:bookmarkStart w:id="32" w:name="_Toc219908323"/>
      <w:r w:rsidRPr="00407766">
        <w:t>Beschluss Fakultätsrat zur Freigabe der Studiengangdokumente</w:t>
      </w:r>
      <w:bookmarkEnd w:id="32"/>
    </w:p>
    <w:p w14:paraId="5692C360" w14:textId="2994D969" w:rsidR="00043EB0" w:rsidRPr="00407766" w:rsidRDefault="00000000">
      <w:pPr>
        <w:pStyle w:val="FlietextTH"/>
        <w:rPr>
          <w:i/>
          <w:color w:val="auto"/>
        </w:rPr>
      </w:pPr>
      <w:r w:rsidRPr="00407766">
        <w:rPr>
          <w:b/>
          <w:i/>
          <w:color w:val="auto"/>
        </w:rPr>
        <w:t xml:space="preserve">Vorzulegen ist: </w:t>
      </w:r>
      <w:r w:rsidRPr="00407766">
        <w:rPr>
          <w:i/>
          <w:color w:val="auto"/>
        </w:rPr>
        <w:t xml:space="preserve">Der Beschluss des Fakultätsrates zur Freigabe der Studiengangdokumente/der wesentlichen Änderungen bzw. bei kooperativen Studiengängen den Beschluss des </w:t>
      </w:r>
      <w:r w:rsidR="008A78AC">
        <w:rPr>
          <w:i/>
          <w:color w:val="auto"/>
        </w:rPr>
        <w:t>b</w:t>
      </w:r>
      <w:r w:rsidRPr="00407766">
        <w:rPr>
          <w:i/>
          <w:color w:val="auto"/>
        </w:rPr>
        <w:t>eschließenden Ausschusses.</w:t>
      </w:r>
    </w:p>
    <w:p w14:paraId="575E1BCE" w14:textId="77777777" w:rsidR="00043EB0" w:rsidRPr="00407766" w:rsidRDefault="00000000">
      <w:pPr>
        <w:pStyle w:val="FlietextTH"/>
        <w:rPr>
          <w:color w:val="auto"/>
        </w:rPr>
      </w:pPr>
      <w:r w:rsidRPr="00407766">
        <w:rPr>
          <w:color w:val="auto"/>
        </w:rPr>
        <w:t>Die Anforderung wird im Regelfall über einen Protokollauszug mit Anzeige des Abstimmungsergebnisses erfüllt.</w:t>
      </w:r>
    </w:p>
    <w:p w14:paraId="505D972F" w14:textId="3A3AE578" w:rsidR="00043EB0" w:rsidRPr="00407766" w:rsidRDefault="00000000">
      <w:pPr>
        <w:pStyle w:val="Heading2"/>
        <w:tabs>
          <w:tab w:val="num" w:pos="454"/>
        </w:tabs>
        <w:spacing w:before="240" w:after="60"/>
      </w:pPr>
      <w:bookmarkStart w:id="33" w:name="_Toc219908324"/>
      <w:r w:rsidRPr="00407766">
        <w:t>Prüfungsordnung</w:t>
      </w:r>
      <w:bookmarkEnd w:id="33"/>
    </w:p>
    <w:p w14:paraId="317DCEC0" w14:textId="4C611B47" w:rsidR="00043EB0" w:rsidRPr="00407766" w:rsidRDefault="00000000">
      <w:pPr>
        <w:pStyle w:val="FlietextTH"/>
        <w:rPr>
          <w:i/>
          <w:color w:val="auto"/>
        </w:rPr>
      </w:pPr>
      <w:r w:rsidRPr="00407766">
        <w:rPr>
          <w:b/>
          <w:i/>
          <w:color w:val="auto"/>
        </w:rPr>
        <w:t xml:space="preserve">Vorzulegen ist: </w:t>
      </w:r>
      <w:r w:rsidRPr="00407766">
        <w:rPr>
          <w:i/>
          <w:color w:val="auto"/>
        </w:rPr>
        <w:t>Die mit dem</w:t>
      </w:r>
      <w:r w:rsidR="008A78AC">
        <w:rPr>
          <w:i/>
          <w:color w:val="auto"/>
        </w:rPr>
        <w:t xml:space="preserve"> </w:t>
      </w:r>
      <w:r w:rsidR="008A78AC" w:rsidRPr="008A78AC">
        <w:rPr>
          <w:i/>
          <w:color w:val="auto"/>
        </w:rPr>
        <w:t>Hochschulreferat</w:t>
      </w:r>
      <w:r w:rsidRPr="00407766">
        <w:rPr>
          <w:i/>
          <w:color w:val="auto"/>
        </w:rPr>
        <w:t xml:space="preserve"> Justiziariat der TH Köln abgestimmte Prüfungsordnung einschließlich der Anlage 1 „Studienverlaufsplan“ (entspricht Tabellenblatt 2 der Modulmatrix) und ggf. notwendiger Zusätze (Praxissemesterordnung o. ä.), sowie die Auslaufsordnung.</w:t>
      </w:r>
    </w:p>
    <w:p w14:paraId="42716C13" w14:textId="28C92A76" w:rsidR="00043EB0" w:rsidRPr="00407766" w:rsidRDefault="00000000">
      <w:pPr>
        <w:pStyle w:val="FlietextTH"/>
        <w:rPr>
          <w:color w:val="auto"/>
        </w:rPr>
      </w:pPr>
      <w:r w:rsidRPr="00407766">
        <w:rPr>
          <w:b/>
          <w:color w:val="auto"/>
        </w:rPr>
        <w:t>Alle Prüfungsordnungen (PO) basieren auf den vom Senat beschlossenen Rahmen</w:t>
      </w:r>
      <w:r w:rsidR="008A78AC">
        <w:rPr>
          <w:b/>
          <w:color w:val="auto"/>
        </w:rPr>
        <w:t>p</w:t>
      </w:r>
      <w:r w:rsidRPr="00407766">
        <w:rPr>
          <w:b/>
          <w:color w:val="auto"/>
        </w:rPr>
        <w:t>rüfungsordnungen für Bachelor- und Master-Studiengänge.</w:t>
      </w:r>
      <w:r w:rsidRPr="00407766">
        <w:rPr>
          <w:color w:val="auto"/>
        </w:rPr>
        <w:t xml:space="preserve"> Die Rahmenprüfungsordnungen (RPO) geben vor, welche Teile aus der RPO invariant in den Prüfungsordnungen einzelner Studiengänge zu übernehmen sind und welche Teile individuell angepasst werden können. </w:t>
      </w:r>
    </w:p>
    <w:p w14:paraId="144BE3F4" w14:textId="3C23E45F" w:rsidR="00043EB0" w:rsidRPr="00407766" w:rsidRDefault="00000000">
      <w:pPr>
        <w:pStyle w:val="FlietextTH"/>
        <w:rPr>
          <w:b/>
          <w:color w:val="auto"/>
        </w:rPr>
      </w:pPr>
      <w:r w:rsidRPr="00407766">
        <w:rPr>
          <w:b/>
          <w:color w:val="auto"/>
        </w:rPr>
        <w:t xml:space="preserve">Sollte aufgrund besonderer Umstände eine Veränderung an den (eigentlich) invarianten Teilen der RPO erforderlich erscheinen, so bedarf dies einer Begründung und </w:t>
      </w:r>
      <w:r w:rsidR="00503CBA" w:rsidRPr="00407766">
        <w:rPr>
          <w:b/>
          <w:color w:val="auto"/>
        </w:rPr>
        <w:t>der R</w:t>
      </w:r>
      <w:r w:rsidRPr="00407766">
        <w:rPr>
          <w:b/>
          <w:color w:val="auto"/>
        </w:rPr>
        <w:t xml:space="preserve">ücksprache mit dem </w:t>
      </w:r>
      <w:r w:rsidR="008A78AC" w:rsidRPr="008A78AC">
        <w:rPr>
          <w:b/>
          <w:color w:val="auto"/>
        </w:rPr>
        <w:t>Hochschulreferat</w:t>
      </w:r>
      <w:r w:rsidR="008A78AC" w:rsidRPr="008A78AC">
        <w:rPr>
          <w:b/>
          <w:color w:val="auto"/>
        </w:rPr>
        <w:t xml:space="preserve"> </w:t>
      </w:r>
      <w:r w:rsidRPr="00407766">
        <w:rPr>
          <w:b/>
          <w:color w:val="auto"/>
        </w:rPr>
        <w:t>Justiziariat.</w:t>
      </w:r>
    </w:p>
    <w:p w14:paraId="3E74D352" w14:textId="77777777" w:rsidR="00043EB0" w:rsidRPr="00407766" w:rsidRDefault="00000000">
      <w:pPr>
        <w:pStyle w:val="FlietextTH"/>
        <w:rPr>
          <w:color w:val="auto"/>
        </w:rPr>
      </w:pPr>
      <w:r w:rsidRPr="00407766">
        <w:rPr>
          <w:color w:val="auto"/>
        </w:rPr>
        <w:t>Wie alle Dokumente, die der SK1 vorgelegt werden, ist die PO vorab abschließend in der Fakultät beraten und mit dem Hochschulreferat Studium und Lehre (zwecks Umsetzbarkeit im Campus-Management-System) und dem Justiziariat vollständig in allen Punkten abgestimmt worden. Hierzu sollte die auf den internen Seiten des Justiziariats zur Verfügung gestellte „Checkliste: Notwendige Angaben zur Bearbeitung einer Prüfungsordnung (PO)“ beachtet und verwendet werden</w:t>
      </w:r>
      <w:r w:rsidRPr="00407766">
        <w:rPr>
          <w:rStyle w:val="FootnoteReference"/>
          <w:color w:val="auto"/>
        </w:rPr>
        <w:footnoteReference w:id="18"/>
      </w:r>
      <w:r w:rsidRPr="00407766">
        <w:rPr>
          <w:color w:val="auto"/>
        </w:rPr>
        <w:t>.</w:t>
      </w:r>
    </w:p>
    <w:p w14:paraId="61DA381C" w14:textId="77777777" w:rsidR="00043EB0" w:rsidRPr="00407766" w:rsidRDefault="00000000">
      <w:pPr>
        <w:pStyle w:val="Heading2"/>
        <w:tabs>
          <w:tab w:val="num" w:pos="454"/>
        </w:tabs>
        <w:spacing w:before="240" w:after="60"/>
      </w:pPr>
      <w:bookmarkStart w:id="34" w:name="_Toc219908325"/>
      <w:r w:rsidRPr="00407766">
        <w:lastRenderedPageBreak/>
        <w:t>Weitere Akkreditierungsmerkmale, die von der SK1 bewertet werden</w:t>
      </w:r>
      <w:bookmarkEnd w:id="34"/>
    </w:p>
    <w:p w14:paraId="0BA784AF" w14:textId="73F2BF35" w:rsidR="00043EB0" w:rsidRPr="00407766" w:rsidRDefault="00000000">
      <w:pPr>
        <w:pStyle w:val="FlietextTH"/>
        <w:rPr>
          <w:color w:val="auto"/>
        </w:rPr>
      </w:pPr>
      <w:r w:rsidRPr="00407766">
        <w:rPr>
          <w:b/>
          <w:color w:val="auto"/>
        </w:rPr>
        <w:t>Bestands-, Evaluations- und Monitoring</w:t>
      </w:r>
      <w:r w:rsidR="008A78AC">
        <w:rPr>
          <w:b/>
          <w:color w:val="auto"/>
        </w:rPr>
        <w:t>d</w:t>
      </w:r>
      <w:r w:rsidRPr="00407766">
        <w:rPr>
          <w:b/>
          <w:color w:val="auto"/>
        </w:rPr>
        <w:t>aten (bei Re-Akkreditierungen):</w:t>
      </w:r>
      <w:r w:rsidRPr="00407766">
        <w:rPr>
          <w:color w:val="auto"/>
        </w:rPr>
        <w:t xml:space="preserve"> Im</w:t>
      </w:r>
      <w:r w:rsidR="008A78AC" w:rsidRPr="008A78AC">
        <w:rPr>
          <w:color w:val="auto"/>
        </w:rPr>
        <w:t xml:space="preserve"> </w:t>
      </w:r>
      <w:r w:rsidRPr="00407766">
        <w:rPr>
          <w:color w:val="auto"/>
        </w:rPr>
        <w:t xml:space="preserve">Zuge der SK1-Prüfung findet eine Sichtung der </w:t>
      </w:r>
      <w:r w:rsidR="00DE0329" w:rsidRPr="00DE0329">
        <w:rPr>
          <w:color w:val="auto"/>
        </w:rPr>
        <w:t>Bestands-, Evaluations- und Monitoringdaten</w:t>
      </w:r>
      <w:r w:rsidR="00DE0329" w:rsidRPr="00DE0329">
        <w:rPr>
          <w:color w:val="auto"/>
        </w:rPr>
        <w:t xml:space="preserve"> </w:t>
      </w:r>
      <w:r w:rsidRPr="00407766">
        <w:rPr>
          <w:color w:val="auto"/>
        </w:rPr>
        <w:t xml:space="preserve">statt, um ggf. diskussionsbedürftige Auffälligkeiten zu identifizieren. </w:t>
      </w:r>
    </w:p>
    <w:p w14:paraId="3499E060" w14:textId="7020EC2E" w:rsidR="00043EB0" w:rsidRPr="00407766" w:rsidRDefault="00000000">
      <w:pPr>
        <w:pStyle w:val="FlietextTH"/>
        <w:rPr>
          <w:color w:val="auto"/>
        </w:rPr>
      </w:pPr>
      <w:r w:rsidRPr="00407766">
        <w:rPr>
          <w:b/>
          <w:color w:val="auto"/>
        </w:rPr>
        <w:t>Externe Begutachtung:</w:t>
      </w:r>
      <w:r w:rsidRPr="00407766">
        <w:rPr>
          <w:color w:val="auto"/>
        </w:rPr>
        <w:t xml:space="preserve"> Für die Durchführung und den Gegenstand der externen Begutachtung gelten die folgenden Regelungen:</w:t>
      </w:r>
    </w:p>
    <w:p w14:paraId="1EF5922B" w14:textId="72E533B3" w:rsidR="00043EB0" w:rsidRPr="00407766" w:rsidRDefault="00000000">
      <w:pPr>
        <w:pStyle w:val="FlietextTH"/>
        <w:rPr>
          <w:color w:val="auto"/>
        </w:rPr>
      </w:pPr>
      <w:r w:rsidRPr="00407766">
        <w:rPr>
          <w:color w:val="auto"/>
        </w:rPr>
        <w:t>Die externe Begutachtung wird vor der Beratung der Studiengangdokumente in der SK1 durchgeführt. Ihre Ergebnisse und die darauf bezogene Stellungnahme der Fakultät sind ihrerseits Teil der Prüfung des Akkreditierungsantrags durch die SK1. Damit die externen Gutachter*innen zu Konzept und Umsetzung des Studiengangs Stellung nehmen können, werden ihnen die in Abschnitt I.</w:t>
      </w:r>
      <w:r w:rsidR="007F3F59">
        <w:rPr>
          <w:color w:val="auto"/>
        </w:rPr>
        <w:t>8</w:t>
      </w:r>
      <w:r w:rsidRPr="00407766">
        <w:rPr>
          <w:color w:val="auto"/>
        </w:rPr>
        <w:t xml:space="preserve"> aufgeführten Studiengangdokumente 1) – 5) bzw. 6) vorgelegt, sowie</w:t>
      </w:r>
      <w:r w:rsidR="00503CBA" w:rsidRPr="00407766">
        <w:rPr>
          <w:color w:val="auto"/>
        </w:rPr>
        <w:t xml:space="preserve"> </w:t>
      </w:r>
      <w:r w:rsidRPr="00407766">
        <w:rPr>
          <w:color w:val="auto"/>
        </w:rPr>
        <w:t xml:space="preserve">ggf. weitere relevante Informationen, die für eine Beurteilung des Studiengangs gemäß der „Checkliste externe Begutachtung“ - nach Rücksprache </w:t>
      </w:r>
      <w:proofErr w:type="gramStart"/>
      <w:r w:rsidRPr="00407766">
        <w:rPr>
          <w:color w:val="auto"/>
        </w:rPr>
        <w:t>mit den Gutachter</w:t>
      </w:r>
      <w:proofErr w:type="gramEnd"/>
      <w:r w:rsidRPr="00407766">
        <w:rPr>
          <w:color w:val="auto"/>
        </w:rPr>
        <w:t>*innen - von diesen erbeten werden.</w:t>
      </w:r>
    </w:p>
    <w:p w14:paraId="4DF5316B" w14:textId="4E6C66FA" w:rsidR="00043EB0" w:rsidRPr="00407766" w:rsidRDefault="00000000">
      <w:pPr>
        <w:pStyle w:val="FlietextTH"/>
        <w:rPr>
          <w:color w:val="auto"/>
        </w:rPr>
      </w:pPr>
      <w:r w:rsidRPr="00407766">
        <w:rPr>
          <w:color w:val="auto"/>
        </w:rPr>
        <w:t>Der Gegenstand der externen Begutachtung sind die fachlich-inhaltlichen Prüfkriterien, die die</w:t>
      </w:r>
      <w:r w:rsidRPr="00407766">
        <w:rPr>
          <w:i/>
          <w:strike/>
          <w:color w:val="auto"/>
        </w:rPr>
        <w:t xml:space="preserve"> </w:t>
      </w:r>
      <w:r w:rsidRPr="00407766">
        <w:rPr>
          <w:color w:val="auto"/>
        </w:rPr>
        <w:t>gesetzlichen Grundlagen für die Akkreditierung von Studiengängen definieren. Diese liegen als Checkliste zur externen Begutachtung vor.</w:t>
      </w:r>
      <w:r w:rsidRPr="00407766">
        <w:rPr>
          <w:rStyle w:val="FootnoteReference"/>
          <w:color w:val="auto"/>
        </w:rPr>
        <w:footnoteReference w:id="19"/>
      </w:r>
      <w:r w:rsidRPr="00407766">
        <w:rPr>
          <w:color w:val="auto"/>
        </w:rPr>
        <w:t xml:space="preserve"> Die Checkliste dient Fakultäten und externen Gutachter*innen gleichermaßen zur Orientierung und gibt zugleich das Format vor, mit dem die Gutachter*innen ihre Bewertungen dokumentieren. Sofern Gutachter*innen in den Checklisten die Erfüllung von Kriterien mit „teilweise erfüllt“ oder „nicht erfüllt“ bewerten, soll hierzu im Kurzbericht Stellung genommen sowie daraus abgeleitete Veränderungen dargestellt werden.</w:t>
      </w:r>
    </w:p>
    <w:p w14:paraId="0A49CF1E" w14:textId="77777777" w:rsidR="00043EB0" w:rsidRPr="00407766" w:rsidRDefault="00000000">
      <w:pPr>
        <w:pStyle w:val="FlietextTH"/>
        <w:rPr>
          <w:color w:val="auto"/>
        </w:rPr>
      </w:pPr>
      <w:r w:rsidRPr="00407766">
        <w:rPr>
          <w:color w:val="auto"/>
        </w:rPr>
        <w:t xml:space="preserve">In Abgrenzung zur Verwendung des Begriffs externe Expertise, der sich auf die Ableitung der Studiengangziele und </w:t>
      </w:r>
      <w:proofErr w:type="gramStart"/>
      <w:r w:rsidRPr="00407766">
        <w:rPr>
          <w:color w:val="auto"/>
        </w:rPr>
        <w:t>des Absolvent</w:t>
      </w:r>
      <w:proofErr w:type="gramEnd"/>
      <w:r w:rsidRPr="00407766">
        <w:rPr>
          <w:color w:val="auto"/>
        </w:rPr>
        <w:t>*innenprofils im Rahmen der Curriculumwerkstatt bezieht, betrachtet die externe Begutachtung das gesamte Studiengangkonzept und seine Umsetzung.</w:t>
      </w:r>
    </w:p>
    <w:p w14:paraId="4C9B6560" w14:textId="77777777" w:rsidR="00043EB0" w:rsidRPr="00407766" w:rsidRDefault="00000000">
      <w:pPr>
        <w:pStyle w:val="FlietextTH"/>
        <w:rPr>
          <w:color w:val="auto"/>
        </w:rPr>
      </w:pPr>
      <w:r w:rsidRPr="00407766">
        <w:rPr>
          <w:color w:val="auto"/>
        </w:rPr>
        <w:t>Die Fakultäten haben die Möglichkeit, auf Aussagen und Empfehlungen der externen Begutachtung durch Änderungen an ihren Studiengangdokumenten zu reagieren, bevor diese der SK1 vorgelegt werden. Die Änderungen sind kenntlich zu machen und Gegenstand der Diskussion in der SK1. Dies sollte bei den Planungen zum zeitlichen Ablauf des internen Akkreditierungsprozesses frühzeitig berücksichtigt werden.</w:t>
      </w:r>
    </w:p>
    <w:p w14:paraId="008CE58D" w14:textId="7113499A" w:rsidR="00043EB0" w:rsidRDefault="00000000">
      <w:pPr>
        <w:pStyle w:val="FlietextTH"/>
      </w:pPr>
      <w:r w:rsidRPr="00407766">
        <w:rPr>
          <w:color w:val="auto"/>
        </w:rPr>
        <w:t>Die Einhaltung der formalen, gesetzlich vorgegebenen Akkreditierungs-/Prüfkriterien wird durch die SK1 unter Einbezug der einzubeziehenden Hochschulreferate geprüft. Auch diese Kriterien liegen in einer zusammenfassenden Checkliste (interne Checkliste) vor, um größtmögliche Transparenz sicherzustellen.</w:t>
      </w:r>
      <w:r>
        <w:rPr>
          <w:rStyle w:val="FootnoteReference"/>
        </w:rPr>
        <w:footnoteReference w:id="20"/>
      </w:r>
    </w:p>
    <w:p w14:paraId="0A657F71" w14:textId="77777777" w:rsidR="00043EB0" w:rsidRDefault="00043EB0">
      <w:pPr>
        <w:sectPr w:rsidR="00043EB0">
          <w:headerReference w:type="even" r:id="rId42"/>
          <w:headerReference w:type="default" r:id="rId43"/>
          <w:footerReference w:type="even" r:id="rId44"/>
          <w:footerReference w:type="default" r:id="rId45"/>
          <w:headerReference w:type="first" r:id="rId46"/>
          <w:pgSz w:w="11906" w:h="16838"/>
          <w:pgMar w:top="1134" w:right="1117" w:bottom="1134" w:left="1860" w:header="454" w:footer="340" w:gutter="0"/>
          <w:cols w:space="720"/>
          <w:formProt w:val="0"/>
          <w:titlePg/>
          <w:docGrid w:linePitch="312"/>
        </w:sectPr>
      </w:pPr>
    </w:p>
    <w:p w14:paraId="72D6D7CE" w14:textId="77777777" w:rsidR="00043EB0" w:rsidRDefault="00043EB0">
      <w:pPr>
        <w:pStyle w:val="FlietextTH"/>
        <w:spacing w:after="0"/>
        <w:rPr>
          <w:sz w:val="2"/>
          <w:szCs w:val="2"/>
        </w:rPr>
      </w:pPr>
    </w:p>
    <w:sectPr w:rsidR="00043EB0">
      <w:type w:val="continuous"/>
      <w:pgSz w:w="11906" w:h="16838"/>
      <w:pgMar w:top="1134" w:right="1117" w:bottom="1134" w:left="1860" w:header="454" w:footer="340" w:gutter="0"/>
      <w:cols w:space="720"/>
      <w:formProt w:val="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9B00" w14:textId="77777777" w:rsidR="000644F6" w:rsidRDefault="000644F6">
      <w:pPr>
        <w:spacing w:after="0" w:line="240" w:lineRule="auto"/>
      </w:pPr>
      <w:r>
        <w:separator/>
      </w:r>
    </w:p>
  </w:endnote>
  <w:endnote w:type="continuationSeparator" w:id="0">
    <w:p w14:paraId="684CB511" w14:textId="77777777" w:rsidR="000644F6" w:rsidRDefault="0006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auto"/>
    <w:pitch w:val="default"/>
  </w:font>
  <w:font w:name="Noto Sans SC Regular">
    <w:charset w:val="00"/>
    <w:family w:val="auto"/>
    <w:pitch w:val="default"/>
  </w:font>
  <w:font w:name="Noto Sans">
    <w:altName w:val="Calibri"/>
    <w:charset w:val="00"/>
    <w:family w:val="auto"/>
    <w:pitch w:val="default"/>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249262"/>
      <w:docPartObj>
        <w:docPartGallery w:val="Page Numbers (Top of Page)"/>
        <w:docPartUnique/>
      </w:docPartObj>
    </w:sdtPr>
    <w:sdtContent>
      <w:p w14:paraId="0EB83F15" w14:textId="77777777" w:rsidR="00043EB0" w:rsidRDefault="00000000">
        <w:pPr>
          <w:pStyle w:val="Footer"/>
          <w:jc w:val="right"/>
        </w:pPr>
        <w:r>
          <w:t xml:space="preserve">Seite </w:t>
        </w:r>
        <w:r>
          <w:rPr>
            <w:b/>
            <w:bCs/>
          </w:rPr>
          <w:fldChar w:fldCharType="begin"/>
        </w:r>
        <w:r>
          <w:rPr>
            <w:b/>
            <w:bCs/>
          </w:rPr>
          <w:instrText xml:space="preserve"> PAGE </w:instrText>
        </w:r>
        <w:r>
          <w:rPr>
            <w:b/>
            <w:bCs/>
          </w:rPr>
          <w:fldChar w:fldCharType="separate"/>
        </w:r>
        <w:r>
          <w:rPr>
            <w:b/>
            <w:bCs/>
          </w:rPr>
          <w:t>0</w:t>
        </w:r>
        <w:r>
          <w:rPr>
            <w:b/>
            <w:bCs/>
          </w:rPr>
          <w:fldChar w:fldCharType="end"/>
        </w:r>
        <w:r>
          <w:t xml:space="preserve"> von </w:t>
        </w:r>
        <w:r>
          <w:rPr>
            <w:b/>
            <w:bCs/>
          </w:rPr>
          <w:fldChar w:fldCharType="begin"/>
        </w:r>
        <w:r>
          <w:rPr>
            <w:b/>
            <w:bCs/>
          </w:rPr>
          <w:instrText xml:space="preserve"> NUMPAGES </w:instrText>
        </w:r>
        <w:r>
          <w:rPr>
            <w:b/>
            <w:bCs/>
          </w:rPr>
          <w:fldChar w:fldCharType="separate"/>
        </w:r>
        <w:r>
          <w:rPr>
            <w:b/>
            <w:bCs/>
          </w:rPr>
          <w:t>18</w:t>
        </w:r>
        <w:r>
          <w:rPr>
            <w:b/>
            <w:bCs/>
          </w:rPr>
          <w:fldChar w:fldCharType="end"/>
        </w:r>
      </w:p>
    </w:sdtContent>
  </w:sdt>
  <w:p w14:paraId="4D58BC8E" w14:textId="77777777" w:rsidR="00043EB0" w:rsidRDefault="0004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712815"/>
      <w:docPartObj>
        <w:docPartGallery w:val="Page Numbers (Top of Page)"/>
        <w:docPartUnique/>
      </w:docPartObj>
    </w:sdtPr>
    <w:sdtContent>
      <w:p w14:paraId="082BA86C" w14:textId="77777777" w:rsidR="00043EB0" w:rsidRDefault="00000000">
        <w:pPr>
          <w:pStyle w:val="Footer"/>
          <w:jc w:val="right"/>
          <w:rPr>
            <w:sz w:val="20"/>
            <w:szCs w:val="20"/>
          </w:rPr>
        </w:pPr>
        <w:r>
          <w:rPr>
            <w:sz w:val="20"/>
            <w:szCs w:val="20"/>
          </w:rPr>
          <w:t xml:space="preserve">Seite </w:t>
        </w:r>
        <w:r>
          <w:rPr>
            <w:b/>
            <w:bCs/>
            <w:sz w:val="20"/>
            <w:szCs w:val="20"/>
          </w:rPr>
          <w:fldChar w:fldCharType="begin"/>
        </w:r>
        <w:r>
          <w:rPr>
            <w:b/>
            <w:bCs/>
            <w:sz w:val="20"/>
            <w:szCs w:val="20"/>
          </w:rPr>
          <w:instrText xml:space="preserve"> PAGE </w:instrText>
        </w:r>
        <w:r>
          <w:rPr>
            <w:b/>
            <w:bCs/>
            <w:sz w:val="20"/>
            <w:szCs w:val="20"/>
          </w:rPr>
          <w:fldChar w:fldCharType="separate"/>
        </w:r>
        <w:r>
          <w:rPr>
            <w:b/>
            <w:bCs/>
            <w:sz w:val="20"/>
            <w:szCs w:val="20"/>
          </w:rPr>
          <w:t>18</w:t>
        </w:r>
        <w:r>
          <w:rPr>
            <w:b/>
            <w:bCs/>
            <w:sz w:val="20"/>
            <w:szCs w:val="20"/>
          </w:rPr>
          <w:fldChar w:fldCharType="end"/>
        </w:r>
        <w:r>
          <w:rPr>
            <w:sz w:val="20"/>
            <w:szCs w:val="20"/>
          </w:rPr>
          <w:t xml:space="preserve"> von </w:t>
        </w:r>
        <w:r>
          <w:rPr>
            <w:b/>
            <w:bCs/>
            <w:sz w:val="20"/>
            <w:szCs w:val="20"/>
          </w:rPr>
          <w:fldChar w:fldCharType="begin"/>
        </w:r>
        <w:r>
          <w:rPr>
            <w:b/>
            <w:bCs/>
            <w:sz w:val="20"/>
            <w:szCs w:val="20"/>
          </w:rPr>
          <w:instrText xml:space="preserve"> NUMPAGES </w:instrText>
        </w:r>
        <w:r>
          <w:rPr>
            <w:b/>
            <w:bCs/>
            <w:sz w:val="20"/>
            <w:szCs w:val="20"/>
          </w:rPr>
          <w:fldChar w:fldCharType="separate"/>
        </w:r>
        <w:r>
          <w:rPr>
            <w:b/>
            <w:bCs/>
            <w:sz w:val="20"/>
            <w:szCs w:val="20"/>
          </w:rPr>
          <w:t>18</w:t>
        </w:r>
        <w:r>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B991F" w14:textId="77777777" w:rsidR="000644F6" w:rsidRDefault="000644F6"/>
  </w:footnote>
  <w:footnote w:type="continuationSeparator" w:id="0">
    <w:p w14:paraId="44A7F2C9" w14:textId="77777777" w:rsidR="000644F6" w:rsidRDefault="000644F6"/>
  </w:footnote>
  <w:footnote w:id="1">
    <w:p w14:paraId="0655C2DD" w14:textId="77777777" w:rsidR="00043EB0" w:rsidRPr="00407766" w:rsidRDefault="00000000">
      <w:pPr>
        <w:pStyle w:val="FootnoteText"/>
        <w:tabs>
          <w:tab w:val="clear" w:pos="227"/>
        </w:tabs>
        <w:ind w:left="0" w:right="-2" w:hanging="85"/>
        <w:rPr>
          <w:color w:val="auto"/>
        </w:rPr>
      </w:pPr>
      <w:r w:rsidRPr="00407766">
        <w:rPr>
          <w:rStyle w:val="Funotenzeichen1"/>
          <w:color w:val="auto"/>
        </w:rPr>
        <w:footnoteRef/>
      </w:r>
      <w:r w:rsidRPr="00407766">
        <w:rPr>
          <w:color w:val="auto"/>
        </w:rPr>
        <w:t xml:space="preserve"> Betreffende Prüfungskonstellationen werden in Spalte N „Prüfungsleistung“ des Tabellenblatts 2 der Modulmatrix erkennbar. Sie sind dort durch eine „und“-Verknüpfung gekennzeichnet, z. B. „mündlicher Beitrag (30%) </w:t>
      </w:r>
      <w:r w:rsidRPr="00407766">
        <w:rPr>
          <w:color w:val="auto"/>
          <w:u w:val="single"/>
        </w:rPr>
        <w:t>und</w:t>
      </w:r>
      <w:r w:rsidRPr="00407766">
        <w:rPr>
          <w:color w:val="auto"/>
        </w:rPr>
        <w:t xml:space="preserve"> Klausur (70%).</w:t>
      </w:r>
    </w:p>
  </w:footnote>
  <w:footnote w:id="2">
    <w:p w14:paraId="50A07B49" w14:textId="47262474" w:rsidR="00043EB0" w:rsidRPr="00407766" w:rsidRDefault="00000000">
      <w:pPr>
        <w:pStyle w:val="FootnoteText"/>
        <w:rPr>
          <w:strike/>
          <w:color w:val="auto"/>
        </w:rPr>
      </w:pPr>
      <w:r w:rsidRPr="00407766">
        <w:rPr>
          <w:rStyle w:val="Funotenzeichen1"/>
          <w:color w:val="auto"/>
        </w:rPr>
        <w:footnoteRef/>
      </w:r>
      <w:r w:rsidRPr="00407766">
        <w:rPr>
          <w:color w:val="auto"/>
        </w:rPr>
        <w:t xml:space="preserve"> </w:t>
      </w:r>
      <w:r w:rsidRPr="00407766">
        <w:rPr>
          <w:color w:val="auto"/>
        </w:rPr>
        <w:tab/>
        <w:t xml:space="preserve">Die zu verwendenden Vorlagen, Handreichungen und weitere Hinweise finden Sie auf den Seiten „Studiengangentwicklung“ des Hochschulreferats Qualitätsmanagement hier: </w:t>
      </w:r>
      <w:hyperlink r:id="rId1" w:history="1">
        <w:r w:rsidR="00503CBA" w:rsidRPr="00407766">
          <w:rPr>
            <w:rStyle w:val="Hyperlink"/>
            <w:color w:val="auto"/>
          </w:rPr>
          <w:t>https://www.th-koeln.de/hochschule/studiengangsentwicklung_53556.php</w:t>
        </w:r>
      </w:hyperlink>
      <w:r w:rsidRPr="00407766">
        <w:rPr>
          <w:color w:val="auto"/>
        </w:rPr>
        <w:t>.</w:t>
      </w:r>
    </w:p>
  </w:footnote>
  <w:footnote w:id="3">
    <w:p w14:paraId="2EFB287D"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Vorgelegte Prüfungsordnungen gemäß aktueller Rahmenprüfungsordnung, in denen die veränderbaren Textstellen bereits in schwarze Schrift überführt wurden, können nicht geprüft werden. Die Vorlage der RPO kann hier heruntergeladen werden: </w:t>
      </w:r>
      <w:hyperlink r:id="rId2">
        <w:r w:rsidRPr="00407766">
          <w:rPr>
            <w:color w:val="auto"/>
          </w:rPr>
          <w:t>https://intern.th-koeln.de/finanzen/rahmenpruefungsordnungen---templates-und-erlaeuterungen_1446.php</w:t>
        </w:r>
      </w:hyperlink>
      <w:r w:rsidRPr="00407766">
        <w:rPr>
          <w:color w:val="auto"/>
        </w:rPr>
        <w:t>. [27.03.2024]</w:t>
      </w:r>
    </w:p>
  </w:footnote>
  <w:footnote w:id="4">
    <w:p w14:paraId="744D0C3D"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Vorlage Modulhandbuch als Download unter </w:t>
      </w:r>
      <w:hyperlink r:id="rId3">
        <w:r w:rsidRPr="00407766">
          <w:rPr>
            <w:color w:val="auto"/>
          </w:rPr>
          <w:t>https://www.th-koeln.de/hochschule/studiengangsentwicklung_53556.php</w:t>
        </w:r>
      </w:hyperlink>
      <w:r w:rsidRPr="00407766">
        <w:rPr>
          <w:rStyle w:val="Hyperlink"/>
          <w:color w:val="auto"/>
          <w:u w:val="none"/>
        </w:rPr>
        <w:t>.</w:t>
      </w:r>
    </w:p>
  </w:footnote>
  <w:footnote w:id="5">
    <w:p w14:paraId="5F48DF04"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HEP 2030, S. 8</w:t>
      </w:r>
    </w:p>
  </w:footnote>
  <w:footnote w:id="6">
    <w:p w14:paraId="09A08FB2"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Zum Verständnis und Anspruch von „Bildung für nachhaltige Entwicklung (BNE) siehe: </w:t>
      </w:r>
      <w:hyperlink r:id="rId4">
        <w:r w:rsidRPr="00407766">
          <w:rPr>
            <w:color w:val="auto"/>
          </w:rPr>
          <w:t>https://www.bne-portal.de/bne/de/einstieg/was-ist-bne/was-ist-bne_node.html</w:t>
        </w:r>
      </w:hyperlink>
      <w:r w:rsidRPr="00407766">
        <w:rPr>
          <w:color w:val="auto"/>
        </w:rPr>
        <w:t xml:space="preserve"> [08.05.2023]</w:t>
      </w:r>
    </w:p>
  </w:footnote>
  <w:footnote w:id="7">
    <w:p w14:paraId="6FB56113"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Hier als Oberbegriff für unterschiedliche Bedarfe aus/von Gesellschaft, Wirtschaft, Politik und Wissenschaft verwendet. Adressiert werden daher auch die Kompetenzen, die entsprechend der BNE für die Umsetzung der Agenda 2030 wesentlich sind.  </w:t>
      </w:r>
    </w:p>
  </w:footnote>
  <w:footnote w:id="8">
    <w:p w14:paraId="4F3C483A" w14:textId="2B133723" w:rsidR="00BF79FD" w:rsidRDefault="00BF79FD">
      <w:pPr>
        <w:pStyle w:val="FootnoteText"/>
      </w:pPr>
      <w:r>
        <w:rPr>
          <w:rStyle w:val="FootnoteReference"/>
        </w:rPr>
        <w:footnoteRef/>
      </w:r>
      <w:r>
        <w:t xml:space="preserve"> Die Definitionen von Studienschwerpunkten bzw. Studienvertiefungen sind den Erläuterungen zur Rahmenprüfungsordnung auf den internen Seiten </w:t>
      </w:r>
      <w:r w:rsidR="0071141A" w:rsidRPr="0071141A">
        <w:t xml:space="preserve">„Studien- und Prüfungsrecht“ </w:t>
      </w:r>
      <w:r>
        <w:t>des Justiziariats zu entnehmen</w:t>
      </w:r>
      <w:r w:rsidR="0071141A" w:rsidRPr="0071141A">
        <w:t xml:space="preserve">: </w:t>
      </w:r>
      <w:hyperlink r:id="rId5">
        <w:r w:rsidR="0071141A" w:rsidRPr="0071141A">
          <w:rPr>
            <w:rStyle w:val="Hyperlink"/>
          </w:rPr>
          <w:t>https://intern.th-koeln.de/finanzen/rahmenpruefungsordnungen---templates-und-erlaeuterungen_1446.php</w:t>
        </w:r>
      </w:hyperlink>
      <w:r w:rsidR="0071141A" w:rsidRPr="0071141A">
        <w:t>.</w:t>
      </w:r>
    </w:p>
  </w:footnote>
  <w:footnote w:id="9">
    <w:p w14:paraId="1C5A05B3"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HEP 2030, S.11</w:t>
      </w:r>
    </w:p>
  </w:footnote>
  <w:footnote w:id="10">
    <w:p w14:paraId="449957CE"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Forschungsstrategie 2030, S.7</w:t>
      </w:r>
    </w:p>
  </w:footnote>
  <w:footnote w:id="11">
    <w:p w14:paraId="49CA4104"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Strategische Leitlinien zu Lehre und Studium, S.17</w:t>
      </w:r>
    </w:p>
  </w:footnote>
  <w:footnote w:id="12">
    <w:p w14:paraId="52B213BD" w14:textId="59445298" w:rsidR="007F3F59" w:rsidRDefault="007F3F59" w:rsidP="007F3F59">
      <w:pPr>
        <w:pStyle w:val="FootnoteText"/>
        <w:jc w:val="both"/>
      </w:pPr>
      <w:r>
        <w:rPr>
          <w:rStyle w:val="FootnoteReference"/>
        </w:rPr>
        <w:footnoteRef/>
      </w:r>
      <w:r>
        <w:t xml:space="preserve"> Der </w:t>
      </w:r>
      <w:proofErr w:type="spellStart"/>
      <w:r>
        <w:t>DatenKompass</w:t>
      </w:r>
      <w:proofErr w:type="spellEnd"/>
      <w:r>
        <w:t xml:space="preserve"> ist auf den internen Confluence-Seiten abrufbar unter: </w:t>
      </w:r>
      <w:hyperlink r:id="rId6" w:history="1">
        <w:r w:rsidRPr="007F3F59">
          <w:rPr>
            <w:rStyle w:val="Hyperlink"/>
            <w:u w:val="none"/>
          </w:rPr>
          <w:t>https://wiki.th-koeln.de/x/gIbeGw</w:t>
        </w:r>
      </w:hyperlink>
      <w:r>
        <w:t xml:space="preserve"> [21.01.2026].</w:t>
      </w:r>
    </w:p>
  </w:footnote>
  <w:footnote w:id="13">
    <w:p w14:paraId="6F2D25B8"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Die Modulmatrix- sowie Modulhandbuchvorlage und das dazugehörige Merkblatt sind verfügbar unter </w:t>
      </w:r>
      <w:hyperlink r:id="rId7" w:anchor="sprungmarke_1_15" w:history="1">
        <w:r w:rsidRPr="00407766">
          <w:rPr>
            <w:color w:val="auto"/>
          </w:rPr>
          <w:t>https://www.th-koeln.de/hochschule/studiengangsentwicklung_53556.php#sprungmarke_1_15</w:t>
        </w:r>
      </w:hyperlink>
      <w:r w:rsidRPr="00407766">
        <w:rPr>
          <w:color w:val="auto"/>
        </w:rPr>
        <w:t>.</w:t>
      </w:r>
    </w:p>
  </w:footnote>
  <w:footnote w:id="14">
    <w:p w14:paraId="320CF9EF"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Vgl. Wunderlich, A. (2016): Constructive Alignment: Lehren und Prüfen aufeinander abstimmen. Verfügbar unter: </w:t>
      </w:r>
      <w:hyperlink r:id="rId8">
        <w:r w:rsidRPr="00407766">
          <w:rPr>
            <w:color w:val="auto"/>
          </w:rPr>
          <w:t>https://www.th-koeln.de/mam/downloads/deutsch/hochschule/profil/lehre/steckbrief_constructive_alignment.pdf</w:t>
        </w:r>
      </w:hyperlink>
      <w:r w:rsidRPr="00407766">
        <w:rPr>
          <w:color w:val="auto"/>
        </w:rPr>
        <w:t>. [27.03.2024]</w:t>
      </w:r>
    </w:p>
  </w:footnote>
  <w:footnote w:id="15">
    <w:p w14:paraId="36DD037E"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Vgl. Wunderlich, A.; Szczyrba, B. (2016): Learning-Outcomes ‚lupenrein‘ formulieren. Verfügbar unter: </w:t>
      </w:r>
      <w:hyperlink r:id="rId9">
        <w:r w:rsidRPr="00407766">
          <w:rPr>
            <w:color w:val="auto"/>
          </w:rPr>
          <w:t>https://www.th-koeln.de/mam/downloads/deutsch/hochschule/profil/lehre/steckbrief_learning_outcomes.pdf</w:t>
        </w:r>
      </w:hyperlink>
      <w:r w:rsidRPr="00407766">
        <w:rPr>
          <w:color w:val="auto"/>
        </w:rPr>
        <w:t>. [27.03.2024]</w:t>
      </w:r>
    </w:p>
  </w:footnote>
  <w:footnote w:id="16">
    <w:p w14:paraId="57DBBF0E"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Davon zu unterschieden ist: Ein eigenständiger Teilzeitstudiengang (=echtes Teilzeitstudium) gem. Paragraph 62a Absatz 1 des Hochschulgesetzes. Für einen solchen Studiengang gelten besondere Rahmenbedingungen. Bspw. besteht in diesem Fall kein Anspruch auf BAföG. Siehe Handreichung zur „Studierbarkeit in Teilzeit“ unter </w:t>
      </w:r>
      <w:hyperlink r:id="rId10">
        <w:r w:rsidRPr="00407766">
          <w:rPr>
            <w:color w:val="auto"/>
          </w:rPr>
          <w:t>https://www.th-koeln.de/mam/downloads/deutsch/hochschule/profil/lehre/studierbarkeit_in_teilzeit.pdf</w:t>
        </w:r>
      </w:hyperlink>
      <w:r w:rsidRPr="00407766">
        <w:rPr>
          <w:color w:val="auto"/>
        </w:rPr>
        <w:t>. [05.04.2024]</w:t>
      </w:r>
    </w:p>
  </w:footnote>
  <w:footnote w:id="17">
    <w:p w14:paraId="243D6477"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Zu finden auf den internen Seiten „Studien- und Prüfungsrecht“ des Justiziariats hier: </w:t>
      </w:r>
      <w:hyperlink r:id="rId11">
        <w:r w:rsidRPr="00407766">
          <w:rPr>
            <w:color w:val="auto"/>
          </w:rPr>
          <w:t>https://intern.th-koeln.de/finanzen/rahmenpruefungsordnungen---templates-und-erlaeuterungen_1446.php</w:t>
        </w:r>
      </w:hyperlink>
      <w:r w:rsidRPr="00407766">
        <w:rPr>
          <w:color w:val="auto"/>
        </w:rPr>
        <w:t>.</w:t>
      </w:r>
    </w:p>
  </w:footnote>
  <w:footnote w:id="18">
    <w:p w14:paraId="6243DDAE"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Siehe </w:t>
      </w:r>
      <w:hyperlink r:id="rId12">
        <w:r w:rsidRPr="00407766">
          <w:rPr>
            <w:color w:val="auto"/>
          </w:rPr>
          <w:t>https://intern.th-koeln.de/finanzen/rahmenpruefungsordnungen---templates-und-erlaeuterungen_1446.php</w:t>
        </w:r>
      </w:hyperlink>
      <w:r w:rsidRPr="00407766">
        <w:rPr>
          <w:color w:val="auto"/>
        </w:rPr>
        <w:t xml:space="preserve"> unter „Rahmenprüfungsordnungen“.</w:t>
      </w:r>
    </w:p>
  </w:footnote>
  <w:footnote w:id="19">
    <w:p w14:paraId="609C3BBE"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Siehe </w:t>
      </w:r>
      <w:hyperlink r:id="rId13">
        <w:r w:rsidRPr="00407766">
          <w:rPr>
            <w:color w:val="auto"/>
          </w:rPr>
          <w:t>https://www.th-koeln.de/hochschule/studiengangsentwicklung_53556.php</w:t>
        </w:r>
      </w:hyperlink>
      <w:r w:rsidRPr="00407766">
        <w:rPr>
          <w:color w:val="auto"/>
        </w:rPr>
        <w:t xml:space="preserve"> unter „Downloads auf einen Blick \ Externe Begutachtung“.</w:t>
      </w:r>
    </w:p>
  </w:footnote>
  <w:footnote w:id="20">
    <w:p w14:paraId="64ACD890" w14:textId="77777777" w:rsidR="00043EB0" w:rsidRPr="00407766" w:rsidRDefault="00000000">
      <w:pPr>
        <w:pStyle w:val="FootnoteText"/>
        <w:rPr>
          <w:color w:val="auto"/>
        </w:rPr>
      </w:pPr>
      <w:r w:rsidRPr="00407766">
        <w:rPr>
          <w:rStyle w:val="Funotenzeichen1"/>
          <w:color w:val="auto"/>
        </w:rPr>
        <w:footnoteRef/>
      </w:r>
      <w:r w:rsidRPr="00407766">
        <w:rPr>
          <w:color w:val="auto"/>
        </w:rPr>
        <w:t xml:space="preserve"> </w:t>
      </w:r>
      <w:r w:rsidRPr="00407766">
        <w:rPr>
          <w:color w:val="auto"/>
        </w:rPr>
        <w:tab/>
        <w:t xml:space="preserve">Die Checklisten können unter folgenden Link </w:t>
      </w:r>
      <w:hyperlink r:id="rId14">
        <w:r w:rsidRPr="00407766">
          <w:rPr>
            <w:color w:val="auto"/>
          </w:rPr>
          <w:t>https://www.th-koeln.de/hochschule/studiengangsentwicklung_53556.php</w:t>
        </w:r>
      </w:hyperlink>
      <w:r w:rsidRPr="00407766">
        <w:rPr>
          <w:color w:val="auto"/>
        </w:rPr>
        <w:t xml:space="preserve"> in der Rubrik „Downloads auf einen Blick \ Vorlagen für die SK1“ abgerufen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D527" w14:textId="77777777" w:rsidR="00043EB0" w:rsidRDefault="00000000">
    <w:pPr>
      <w:pStyle w:val="Kopf-FuzeileTH"/>
    </w:pPr>
    <w:r>
      <w:rPr>
        <w:noProof/>
      </w:rPr>
      <mc:AlternateContent>
        <mc:Choice Requires="wps">
          <w:drawing>
            <wp:anchor distT="0" distB="0" distL="0" distR="0" simplePos="0" relativeHeight="3" behindDoc="1" locked="0" layoutInCell="0" allowOverlap="1" wp14:anchorId="4A1ACA80" wp14:editId="087431C8">
              <wp:simplePos x="0" y="0"/>
              <wp:positionH relativeFrom="page">
                <wp:posOffset>0</wp:posOffset>
              </wp:positionH>
              <wp:positionV relativeFrom="page">
                <wp:posOffset>0</wp:posOffset>
              </wp:positionV>
              <wp:extent cx="307340" cy="130175"/>
              <wp:effectExtent l="0" t="0" r="0" b="0"/>
              <wp:wrapNone/>
              <wp:docPr id="3" name="Textfeld 7"/>
              <wp:cNvGraphicFramePr/>
              <a:graphic xmlns:a="http://schemas.openxmlformats.org/drawingml/2006/main">
                <a:graphicData uri="http://schemas.microsoft.com/office/word/2010/wordprocessingShape">
                  <wps:wsp>
                    <wps:cNvSpPr/>
                    <wps:spPr>
                      <a:xfrm flipV="1">
                        <a:off x="0" y="0"/>
                        <a:ext cx="307440" cy="130320"/>
                      </a:xfrm>
                      <a:prstGeom prst="rect">
                        <a:avLst/>
                      </a:prstGeom>
                      <a:noFill/>
                      <a:ln w="0">
                        <a:noFill/>
                      </a:ln>
                    </wps:spPr>
                    <wps:style>
                      <a:lnRef idx="0">
                        <a:scrgbClr r="0" g="0" b="0"/>
                      </a:lnRef>
                      <a:fillRef idx="0">
                        <a:scrgbClr r="0" g="0" b="0"/>
                      </a:fillRef>
                      <a:effectRef idx="0">
                        <a:scrgbClr r="0" g="0" b="0"/>
                      </a:effectRef>
                      <a:fontRef idx="minor"/>
                    </wps:style>
                    <wps:txbx>
                      <w:txbxContent>
                        <w:p w14:paraId="0BFEE332" w14:textId="77777777" w:rsidR="00043EB0" w:rsidRDefault="00043EB0">
                          <w:pPr>
                            <w:pStyle w:val="Rahmeninhaltuser"/>
                            <w:rPr>
                              <w:color w:val="000000"/>
                            </w:rPr>
                          </w:pPr>
                        </w:p>
                      </w:txbxContent>
                    </wps:txbx>
                    <wps:bodyPr lIns="0" tIns="0" rIns="0" bIns="0" anchor="t" upright="1">
                      <a:noAutofit/>
                    </wps:bodyPr>
                  </wps:wsp>
                </a:graphicData>
              </a:graphic>
            </wp:anchor>
          </w:drawing>
        </mc:Choice>
        <mc:Fallback>
          <w:pict>
            <v:rect w14:anchorId="4A1ACA80" id="Textfeld 7" o:spid="_x0000_s1027" style="position:absolute;margin-left:0;margin-top:0;width:24.2pt;height:10.25pt;flip:y;z-index:-5033164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fn2gEAABEEAAAOAAAAZHJzL2Uyb0RvYy54bWysU02P1DAMvSPxH6LcmXZmVoCq6awQq0VI&#10;CFYscE/TpI2UxpGTmXb+PU467fJxWsQlchz72c/POdxOg2VnhcGAq/l2U3KmnITWuK7m37/dv3rL&#10;WYjCtcKCUzW/qMBvjy9fHEZfqR30YFuFjEBcqEZf8z5GXxVFkL0aRNiAV44eNeAgIl2xK1oUI6EP&#10;ttiV5etiBGw9glQhkPdufuTHjK+1kvGL1kFFZmtOvcV8Yj6bdBbHg6g6FL438tqG+IcuBmEcFV2h&#10;7kQU7ITmL6jBSIQAOm4kDAVobaTKHIjNtvyDzWMvvMpcaDjBr2MK/w9Wfj4/+gekMYw+VIHMxGLS&#10;ODBtjf9BmmZe1Cmb8tgu69jUFJkk5758c3NDw5X0tN2X+10eazHDJDiPIX5QMLBk1BxJlQwqzp9C&#10;pNIUuoSkcAf3xtqsjHVsTPV+c1O4dZT11HG24sWqFGfdV6WZaXO7yREkds17i2zWnRaTml3Uz2CU&#10;kAI1lX1m7jUlZau8bs/MX5NyfXBxzR+MA0z7OfOc2SWicWqmq14NtJcHZPajo5VI670YuBjNYggn&#10;e6ABRM5OHk3XkxCztA7enSJok5VIBWbUa2HauyzQ9Y+kxf71nqOefvLxJwAAAP//AwBQSwMEFAAG&#10;AAgAAAAhAEiINpXaAAAAAwEAAA8AAABkcnMvZG93bnJldi54bWxMj8FOwzAMhu9Ie4fIk7ixdNMY&#10;U2k6TSCkapw2uOyWJaapaJzSZGt5ewwXdrFk/b8+fy42o2/FBfvYBFIwn2UgkEywDdUK3t9e7tYg&#10;YtJkdRsIFXxjhE05uSl0bsNAe7wcUi0YQjHXClxKXS5lNA69jrPQIXH2EXqvE699LW2vB4b7Vi6y&#10;bCW9bogvON3hk0PzeTh7BYu9eXY0POxWr9XXGMyx2h1dpdTtdNw+gkg4pv8y/OqzOpTsdApnslG0&#10;CviR9Dc5W66XIE7Mze5BloW8di9/AAAA//8DAFBLAQItABQABgAIAAAAIQC2gziS/gAAAOEBAAAT&#10;AAAAAAAAAAAAAAAAAAAAAABbQ29udGVudF9UeXBlc10ueG1sUEsBAi0AFAAGAAgAAAAhADj9If/W&#10;AAAAlAEAAAsAAAAAAAAAAAAAAAAALwEAAF9yZWxzLy5yZWxzUEsBAi0AFAAGAAgAAAAhANWUN+fa&#10;AQAAEQQAAA4AAAAAAAAAAAAAAAAALgIAAGRycy9lMm9Eb2MueG1sUEsBAi0AFAAGAAgAAAAhAEiI&#10;NpXaAAAAAwEAAA8AAAAAAAAAAAAAAAAANAQAAGRycy9kb3ducmV2LnhtbFBLBQYAAAAABAAEAPMA&#10;AAA7BQAAAAA=&#10;" o:allowincell="f" filled="f" stroked="f" strokeweight="0">
              <v:textbox inset="0,0,0,0">
                <w:txbxContent>
                  <w:p w14:paraId="0BFEE332" w14:textId="77777777" w:rsidR="00043EB0" w:rsidRDefault="00043EB0">
                    <w:pPr>
                      <w:pStyle w:val="Rahmeninhaltuser"/>
                      <w:rPr>
                        <w:color w:val="000000"/>
                      </w:rPr>
                    </w:pPr>
                  </w:p>
                </w:txbxContent>
              </v:textbox>
              <w10:wrap anchorx="page" anchory="page"/>
            </v:rect>
          </w:pict>
        </mc:Fallback>
      </mc:AlternateContent>
    </w:r>
    <w:r>
      <w:t xml:space="preserve">Kurzbericht zur internen Akkreditierung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705A" w14:textId="76C19086" w:rsidR="00043EB0" w:rsidRDefault="00000000">
    <w:pPr>
      <w:pStyle w:val="Kopf-FuzeileTH"/>
    </w:pPr>
    <w:r>
      <w:t>Kurzbericht zur internen Akkreditierung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B21F0" w14:textId="77777777" w:rsidR="00043EB0" w:rsidRDefault="00000000">
    <w:pPr>
      <w:pStyle w:val="Kopf-FuzeileTH"/>
    </w:pPr>
    <w:r>
      <w:rPr>
        <w:noProof/>
      </w:rPr>
      <mc:AlternateContent>
        <mc:Choice Requires="wpg">
          <w:drawing>
            <wp:anchor distT="0" distB="7620" distL="0" distR="0" simplePos="0" relativeHeight="2" behindDoc="1" locked="0" layoutInCell="0" allowOverlap="1" wp14:anchorId="64F767AE" wp14:editId="6CA678C1">
              <wp:simplePos x="0" y="0"/>
              <wp:positionH relativeFrom="page">
                <wp:posOffset>954405</wp:posOffset>
              </wp:positionH>
              <wp:positionV relativeFrom="page">
                <wp:posOffset>666115</wp:posOffset>
              </wp:positionV>
              <wp:extent cx="5638165" cy="49530"/>
              <wp:effectExtent l="0" t="0" r="635" b="7620"/>
              <wp:wrapNone/>
              <wp:docPr id="4" name="Gruppieren 14"/>
              <wp:cNvGraphicFramePr/>
              <a:graphic xmlns:a="http://schemas.openxmlformats.org/drawingml/2006/main">
                <a:graphicData uri="http://schemas.microsoft.com/office/word/2010/wordprocessingGroup">
                  <wpg:wgp>
                    <wpg:cNvGrpSpPr/>
                    <wpg:grpSpPr>
                      <a:xfrm>
                        <a:off x="0" y="0"/>
                        <a:ext cx="5638320" cy="49680"/>
                        <a:chOff x="0" y="0"/>
                        <a:chExt cx="5638320" cy="49680"/>
                      </a:xfrm>
                    </wpg:grpSpPr>
                    <wps:wsp>
                      <wps:cNvPr id="5" name="Rechteck 17"/>
                      <wps:cNvSpPr/>
                      <wps:spPr>
                        <a:xfrm>
                          <a:off x="0" y="0"/>
                          <a:ext cx="1881000" cy="49680"/>
                        </a:xfrm>
                        <a:prstGeom prst="rect">
                          <a:avLst/>
                        </a:prstGeom>
                        <a:solidFill>
                          <a:srgbClr val="C60C0F"/>
                        </a:solidFill>
                        <a:ln w="25400">
                          <a:noFill/>
                        </a:ln>
                      </wps:spPr>
                      <wps:style>
                        <a:lnRef idx="0">
                          <a:scrgbClr r="0" g="0" b="0"/>
                        </a:lnRef>
                        <a:fillRef idx="0">
                          <a:scrgbClr r="0" g="0" b="0"/>
                        </a:fillRef>
                        <a:effectRef idx="0">
                          <a:scrgbClr r="0" g="0" b="0"/>
                        </a:effectRef>
                        <a:fontRef idx="minor"/>
                      </wps:style>
                      <wps:bodyPr/>
                    </wps:wsp>
                    <wps:wsp>
                      <wps:cNvPr id="6" name="Rechteck 18"/>
                      <wps:cNvSpPr/>
                      <wps:spPr>
                        <a:xfrm>
                          <a:off x="1878480" y="0"/>
                          <a:ext cx="1881360" cy="48960"/>
                        </a:xfrm>
                        <a:prstGeom prst="rect">
                          <a:avLst/>
                        </a:prstGeom>
                        <a:solidFill>
                          <a:srgbClr val="EA5B0C"/>
                        </a:solidFill>
                        <a:ln w="25400">
                          <a:noFill/>
                        </a:ln>
                      </wps:spPr>
                      <wps:style>
                        <a:lnRef idx="0">
                          <a:scrgbClr r="0" g="0" b="0"/>
                        </a:lnRef>
                        <a:fillRef idx="0">
                          <a:scrgbClr r="0" g="0" b="0"/>
                        </a:fillRef>
                        <a:effectRef idx="0">
                          <a:scrgbClr r="0" g="0" b="0"/>
                        </a:effectRef>
                        <a:fontRef idx="minor"/>
                      </wps:style>
                      <wps:bodyPr/>
                    </wps:wsp>
                    <wps:wsp>
                      <wps:cNvPr id="7" name="Rechteck 19"/>
                      <wps:cNvSpPr/>
                      <wps:spPr>
                        <a:xfrm>
                          <a:off x="3758040" y="0"/>
                          <a:ext cx="1880280" cy="48960"/>
                        </a:xfrm>
                        <a:prstGeom prst="rect">
                          <a:avLst/>
                        </a:prstGeom>
                        <a:solidFill>
                          <a:srgbClr val="B62584"/>
                        </a:solidFill>
                        <a:ln w="25400">
                          <a:noFill/>
                        </a:ln>
                      </wps:spPr>
                      <wps:style>
                        <a:lnRef idx="0">
                          <a:scrgbClr r="0" g="0" b="0"/>
                        </a:lnRef>
                        <a:fillRef idx="0">
                          <a:scrgbClr r="0" g="0" b="0"/>
                        </a:fillRef>
                        <a:effectRef idx="0">
                          <a:scrgbClr r="0" g="0" b="0"/>
                        </a:effectRef>
                        <a:fontRef idx="minor"/>
                      </wps:style>
                      <wps:bodyPr/>
                    </wps:wsp>
                  </wpg:wgp>
                </a:graphicData>
              </a:graphic>
            </wp:anchor>
          </w:drawing>
        </mc:Choice>
        <mc:Fallback xmlns:pic="http://schemas.openxmlformats.org/drawingml/2006/picture">
          <w:pict>
            <v:group id="shape_0" alt="Gruppieren 14" style="position:absolute;margin-left:75.15pt;margin-top:52.45pt;width:443.95pt;height:3.9pt" coordorigin="1503,1049" coordsize="8879,78">
              <v:rect id="shape_0" ID="Rechteck 17" path="m0,0l-2147483645,0l-2147483645,-2147483646l0,-2147483646xe" fillcolor="#c60c0f" stroked="f" o:allowincell="f" style="position:absolute;left:1503;top:1049;width:2961;height:77;mso-wrap-style:none;v-text-anchor:middle;mso-position-horizontal-relative:page;mso-position-vertical-relative:page">
                <v:fill o:detectmouseclick="t" type="solid" color2="#39f3f0"/>
                <v:stroke color="#3465a4" weight="25560" joinstyle="round" endcap="flat"/>
                <w10:wrap type="none"/>
              </v:rect>
              <v:rect id="shape_0" ID="Rechteck 18" path="m0,0l-2147483645,0l-2147483645,-2147483646l0,-2147483646xe" fillcolor="#ea5b0c" stroked="f" o:allowincell="f" style="position:absolute;left:4461;top:1049;width:2962;height:76;mso-wrap-style:none;v-text-anchor:middle;mso-position-horizontal-relative:page;mso-position-vertical-relative:page">
                <v:fill o:detectmouseclick="t" type="solid" color2="#15a4f3"/>
                <v:stroke color="#3465a4" weight="25560" joinstyle="round" endcap="flat"/>
                <w10:wrap type="none"/>
              </v:rect>
              <v:rect id="shape_0" ID="Rechteck 19" path="m0,0l-2147483645,0l-2147483645,-2147483646l0,-2147483646xe" fillcolor="#b62584" stroked="f" o:allowincell="f" style="position:absolute;left:7421;top:1049;width:2960;height:76;mso-wrap-style:none;v-text-anchor:middle;mso-position-horizontal-relative:page;mso-position-vertical-relative:page">
                <v:fill o:detectmouseclick="t" type="solid" color2="#49da7b"/>
                <v:stroke color="#3465a4" weight="25560" joinstyle="round" endcap="flat"/>
                <w10:wrap type="non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16F"/>
    <w:multiLevelType w:val="multilevel"/>
    <w:tmpl w:val="864A2B8E"/>
    <w:lvl w:ilvl="0">
      <w:start w:val="1"/>
      <w:numFmt w:val="decimal"/>
      <w:pStyle w:val="FlietextTHnummeriert"/>
      <w:lvlText w:val="(%1)"/>
      <w:lvlJc w:val="left"/>
      <w:pPr>
        <w:tabs>
          <w:tab w:val="num" w:pos="454"/>
        </w:tabs>
        <w:ind w:left="454" w:hanging="454"/>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AC2570A"/>
    <w:multiLevelType w:val="multilevel"/>
    <w:tmpl w:val="B48C083C"/>
    <w:lvl w:ilvl="0">
      <w:start w:val="1"/>
      <w:numFmt w:val="decimal"/>
      <w:pStyle w:val="Aufzhlung1-2-3TH"/>
      <w:lvlText w:val="%1."/>
      <w:lvlJc w:val="left"/>
      <w:pPr>
        <w:tabs>
          <w:tab w:val="num" w:pos="454"/>
        </w:tabs>
        <w:ind w:left="454" w:hanging="454"/>
      </w:pPr>
    </w:lvl>
    <w:lvl w:ilvl="1">
      <w:start w:val="1"/>
      <w:numFmt w:val="decimal"/>
      <w:lvlText w:val="%2."/>
      <w:lvlJc w:val="left"/>
      <w:pPr>
        <w:tabs>
          <w:tab w:val="num" w:pos="794"/>
        </w:tabs>
        <w:ind w:left="794" w:hanging="340"/>
      </w:pPr>
    </w:lvl>
    <w:lvl w:ilvl="2">
      <w:start w:val="1"/>
      <w:numFmt w:val="lowerRoman"/>
      <w:lvlText w:val="%3."/>
      <w:lvlJc w:val="left"/>
      <w:pPr>
        <w:tabs>
          <w:tab w:val="num" w:pos="0"/>
        </w:tabs>
        <w:ind w:left="794" w:hanging="340"/>
      </w:pPr>
    </w:lvl>
    <w:lvl w:ilvl="3">
      <w:start w:val="1"/>
      <w:numFmt w:val="decimal"/>
      <w:lvlText w:val="%4."/>
      <w:lvlJc w:val="left"/>
      <w:pPr>
        <w:tabs>
          <w:tab w:val="num" w:pos="0"/>
        </w:tabs>
        <w:ind w:left="794" w:hanging="340"/>
      </w:pPr>
    </w:lvl>
    <w:lvl w:ilvl="4">
      <w:start w:val="1"/>
      <w:numFmt w:val="lowerLetter"/>
      <w:lvlText w:val="%5."/>
      <w:lvlJc w:val="left"/>
      <w:pPr>
        <w:tabs>
          <w:tab w:val="num" w:pos="0"/>
        </w:tabs>
        <w:ind w:left="2270" w:hanging="454"/>
      </w:pPr>
    </w:lvl>
    <w:lvl w:ilvl="5">
      <w:start w:val="1"/>
      <w:numFmt w:val="lowerRoman"/>
      <w:lvlText w:val="%6."/>
      <w:lvlJc w:val="right"/>
      <w:pPr>
        <w:tabs>
          <w:tab w:val="num" w:pos="0"/>
        </w:tabs>
        <w:ind w:left="2724" w:hanging="454"/>
      </w:pPr>
    </w:lvl>
    <w:lvl w:ilvl="6">
      <w:start w:val="1"/>
      <w:numFmt w:val="decimal"/>
      <w:lvlText w:val="%7."/>
      <w:lvlJc w:val="left"/>
      <w:pPr>
        <w:tabs>
          <w:tab w:val="num" w:pos="0"/>
        </w:tabs>
        <w:ind w:left="3178" w:hanging="454"/>
      </w:pPr>
    </w:lvl>
    <w:lvl w:ilvl="7">
      <w:start w:val="1"/>
      <w:numFmt w:val="lowerLetter"/>
      <w:lvlText w:val="%8."/>
      <w:lvlJc w:val="left"/>
      <w:pPr>
        <w:tabs>
          <w:tab w:val="num" w:pos="0"/>
        </w:tabs>
        <w:ind w:left="3632" w:hanging="454"/>
      </w:pPr>
    </w:lvl>
    <w:lvl w:ilvl="8">
      <w:start w:val="1"/>
      <w:numFmt w:val="lowerRoman"/>
      <w:lvlText w:val="%9."/>
      <w:lvlJc w:val="right"/>
      <w:pPr>
        <w:tabs>
          <w:tab w:val="num" w:pos="0"/>
        </w:tabs>
        <w:ind w:left="4086" w:hanging="454"/>
      </w:pPr>
    </w:lvl>
  </w:abstractNum>
  <w:abstractNum w:abstractNumId="2" w15:restartNumberingAfterBreak="0">
    <w:nsid w:val="13195718"/>
    <w:multiLevelType w:val="multilevel"/>
    <w:tmpl w:val="F80A4CCC"/>
    <w:lvl w:ilvl="0">
      <w:start w:val="1"/>
      <w:numFmt w:val="lowerLetter"/>
      <w:lvlText w:val="%1)"/>
      <w:lvlJc w:val="left"/>
      <w:pPr>
        <w:tabs>
          <w:tab w:val="num" w:pos="0"/>
        </w:tabs>
        <w:ind w:left="1214" w:hanging="360"/>
      </w:pPr>
    </w:lvl>
    <w:lvl w:ilvl="1">
      <w:start w:val="1"/>
      <w:numFmt w:val="bullet"/>
      <w:lvlText w:val=""/>
      <w:lvlJc w:val="left"/>
      <w:pPr>
        <w:tabs>
          <w:tab w:val="num" w:pos="0"/>
        </w:tabs>
        <w:ind w:left="1214" w:hanging="360"/>
      </w:pPr>
      <w:rPr>
        <w:rFonts w:ascii="Wingdings" w:hAnsi="Wingdings" w:cs="Wingdings" w:hint="default"/>
      </w:rPr>
    </w:lvl>
    <w:lvl w:ilvl="2">
      <w:start w:val="1"/>
      <w:numFmt w:val="lowerRoman"/>
      <w:lvlText w:val="%3."/>
      <w:lvlJc w:val="right"/>
      <w:pPr>
        <w:tabs>
          <w:tab w:val="num" w:pos="0"/>
        </w:tabs>
        <w:ind w:left="2654" w:hanging="180"/>
      </w:pPr>
    </w:lvl>
    <w:lvl w:ilvl="3">
      <w:start w:val="1"/>
      <w:numFmt w:val="decimal"/>
      <w:lvlText w:val="%4."/>
      <w:lvlJc w:val="left"/>
      <w:pPr>
        <w:tabs>
          <w:tab w:val="num" w:pos="0"/>
        </w:tabs>
        <w:ind w:left="3374" w:hanging="360"/>
      </w:pPr>
    </w:lvl>
    <w:lvl w:ilvl="4">
      <w:start w:val="1"/>
      <w:numFmt w:val="lowerLetter"/>
      <w:lvlText w:val="%5."/>
      <w:lvlJc w:val="left"/>
      <w:pPr>
        <w:tabs>
          <w:tab w:val="num" w:pos="0"/>
        </w:tabs>
        <w:ind w:left="4094" w:hanging="360"/>
      </w:pPr>
    </w:lvl>
    <w:lvl w:ilvl="5">
      <w:start w:val="1"/>
      <w:numFmt w:val="lowerRoman"/>
      <w:lvlText w:val="%6."/>
      <w:lvlJc w:val="right"/>
      <w:pPr>
        <w:tabs>
          <w:tab w:val="num" w:pos="0"/>
        </w:tabs>
        <w:ind w:left="4814" w:hanging="180"/>
      </w:pPr>
    </w:lvl>
    <w:lvl w:ilvl="6">
      <w:start w:val="1"/>
      <w:numFmt w:val="decimal"/>
      <w:lvlText w:val="%7."/>
      <w:lvlJc w:val="left"/>
      <w:pPr>
        <w:tabs>
          <w:tab w:val="num" w:pos="0"/>
        </w:tabs>
        <w:ind w:left="5534" w:hanging="360"/>
      </w:pPr>
    </w:lvl>
    <w:lvl w:ilvl="7">
      <w:start w:val="1"/>
      <w:numFmt w:val="lowerLetter"/>
      <w:lvlText w:val="%8."/>
      <w:lvlJc w:val="left"/>
      <w:pPr>
        <w:tabs>
          <w:tab w:val="num" w:pos="0"/>
        </w:tabs>
        <w:ind w:left="6254" w:hanging="360"/>
      </w:pPr>
    </w:lvl>
    <w:lvl w:ilvl="8">
      <w:start w:val="1"/>
      <w:numFmt w:val="lowerRoman"/>
      <w:lvlText w:val="%9."/>
      <w:lvlJc w:val="right"/>
      <w:pPr>
        <w:tabs>
          <w:tab w:val="num" w:pos="0"/>
        </w:tabs>
        <w:ind w:left="6974" w:hanging="180"/>
      </w:pPr>
    </w:lvl>
  </w:abstractNum>
  <w:abstractNum w:abstractNumId="3" w15:restartNumberingAfterBreak="0">
    <w:nsid w:val="1E0718FE"/>
    <w:multiLevelType w:val="multilevel"/>
    <w:tmpl w:val="E334BC5A"/>
    <w:lvl w:ilvl="0">
      <w:start w:val="1"/>
      <w:numFmt w:val="bullet"/>
      <w:lvlText w:val=""/>
      <w:lvlJc w:val="left"/>
      <w:pPr>
        <w:tabs>
          <w:tab w:val="num" w:pos="0"/>
        </w:tabs>
        <w:ind w:left="720" w:hanging="360"/>
      </w:pPr>
      <w:rPr>
        <w:rFonts w:ascii="Symbol" w:hAnsi="Symbol" w:cs="Symbol" w:hint="default"/>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F356D4D"/>
    <w:multiLevelType w:val="multilevel"/>
    <w:tmpl w:val="C54EDAEA"/>
    <w:lvl w:ilvl="0">
      <w:start w:val="1"/>
      <w:numFmt w:val="upperRoman"/>
      <w:pStyle w:val="Heading1"/>
      <w:lvlText w:val="%1"/>
      <w:lvlJc w:val="left"/>
      <w:pPr>
        <w:tabs>
          <w:tab w:val="num" w:pos="454"/>
        </w:tabs>
        <w:ind w:left="454" w:hanging="454"/>
      </w:pPr>
    </w:lvl>
    <w:lvl w:ilvl="1">
      <w:start w:val="1"/>
      <w:numFmt w:val="decimal"/>
      <w:pStyle w:val="Heading2"/>
      <w:lvlText w:val="%2"/>
      <w:lvlJc w:val="left"/>
      <w:pPr>
        <w:tabs>
          <w:tab w:val="num" w:pos="454"/>
        </w:tabs>
        <w:ind w:left="454" w:hanging="454"/>
      </w:pPr>
    </w:lvl>
    <w:lvl w:ilvl="2">
      <w:start w:val="1"/>
      <w:numFmt w:val="decimal"/>
      <w:lvlText w:val="%2.%3"/>
      <w:lvlJc w:val="left"/>
      <w:pPr>
        <w:tabs>
          <w:tab w:val="num" w:pos="596"/>
        </w:tabs>
        <w:ind w:left="596" w:hanging="596"/>
      </w:pPr>
    </w:lvl>
    <w:lvl w:ilvl="3">
      <w:start w:val="1"/>
      <w:numFmt w:val="lowerLetter"/>
      <w:pStyle w:val="Heading4"/>
      <w:lvlText w:val="%4)"/>
      <w:lvlJc w:val="left"/>
      <w:pPr>
        <w:tabs>
          <w:tab w:val="num" w:pos="454"/>
        </w:tabs>
        <w:ind w:left="454" w:hanging="454"/>
      </w:pPr>
    </w:lvl>
    <w:lvl w:ilvl="4">
      <w:start w:val="1"/>
      <w:numFmt w:val="decimal"/>
      <w:lvlText w:val="%1.%2.%3.%4.%5"/>
      <w:lvlJc w:val="left"/>
      <w:pPr>
        <w:tabs>
          <w:tab w:val="num" w:pos="0"/>
        </w:tabs>
        <w:ind w:left="680" w:hanging="680"/>
      </w:pPr>
    </w:lvl>
    <w:lvl w:ilvl="5">
      <w:start w:val="1"/>
      <w:numFmt w:val="decimal"/>
      <w:lvlText w:val="%1.%2.%3.%4.%5.%6"/>
      <w:lvlJc w:val="left"/>
      <w:pPr>
        <w:tabs>
          <w:tab w:val="num" w:pos="0"/>
        </w:tabs>
        <w:ind w:left="680" w:hanging="680"/>
      </w:pPr>
    </w:lvl>
    <w:lvl w:ilvl="6">
      <w:start w:val="1"/>
      <w:numFmt w:val="decimal"/>
      <w:lvlText w:val="%1.%2.%3.%4.%5.%6.%7"/>
      <w:lvlJc w:val="left"/>
      <w:pPr>
        <w:tabs>
          <w:tab w:val="num" w:pos="0"/>
        </w:tabs>
        <w:ind w:left="680" w:hanging="680"/>
      </w:pPr>
    </w:lvl>
    <w:lvl w:ilvl="7">
      <w:start w:val="1"/>
      <w:numFmt w:val="decimal"/>
      <w:lvlText w:val="%1.%2.%3.%4.%5.%6.%7.%8"/>
      <w:lvlJc w:val="left"/>
      <w:pPr>
        <w:tabs>
          <w:tab w:val="num" w:pos="0"/>
        </w:tabs>
        <w:ind w:left="680" w:hanging="680"/>
      </w:pPr>
    </w:lvl>
    <w:lvl w:ilvl="8">
      <w:start w:val="1"/>
      <w:numFmt w:val="decimal"/>
      <w:lvlText w:val="%1.%2.%3.%4.%5.%6.%7.%8.%9"/>
      <w:lvlJc w:val="left"/>
      <w:pPr>
        <w:tabs>
          <w:tab w:val="num" w:pos="0"/>
        </w:tabs>
        <w:ind w:left="680" w:hanging="680"/>
      </w:pPr>
    </w:lvl>
  </w:abstractNum>
  <w:abstractNum w:abstractNumId="5" w15:restartNumberingAfterBreak="0">
    <w:nsid w:val="232C76AF"/>
    <w:multiLevelType w:val="multilevel"/>
    <w:tmpl w:val="EDA2277A"/>
    <w:lvl w:ilvl="0">
      <w:start w:val="1"/>
      <w:numFmt w:val="bullet"/>
      <w:lvlText w:val=""/>
      <w:lvlJc w:val="left"/>
      <w:pPr>
        <w:tabs>
          <w:tab w:val="num" w:pos="0"/>
        </w:tabs>
        <w:ind w:left="360" w:hanging="360"/>
      </w:pPr>
      <w:rPr>
        <w:rFonts w:ascii="Symbol" w:hAnsi="Symbol" w:cs="Symbol" w:hint="default"/>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5921351"/>
    <w:multiLevelType w:val="multilevel"/>
    <w:tmpl w:val="9716CB2C"/>
    <w:lvl w:ilvl="0">
      <w:start w:val="1"/>
      <w:numFmt w:val="bullet"/>
      <w:pStyle w:val="AufzhlungStrichTH"/>
      <w:lvlText w:val=""/>
      <w:lvlJc w:val="left"/>
      <w:pPr>
        <w:tabs>
          <w:tab w:val="num" w:pos="454"/>
        </w:tabs>
        <w:ind w:left="454" w:hanging="454"/>
      </w:pPr>
      <w:rPr>
        <w:rFonts w:ascii="Symbol" w:hAnsi="Symbol" w:cs="Symbol" w:hint="default"/>
      </w:rPr>
    </w:lvl>
    <w:lvl w:ilvl="1">
      <w:start w:val="1"/>
      <w:numFmt w:val="bullet"/>
      <w:lvlText w:val=""/>
      <w:lvlJc w:val="left"/>
      <w:pPr>
        <w:tabs>
          <w:tab w:val="num" w:pos="794"/>
        </w:tabs>
        <w:ind w:left="794" w:hanging="340"/>
      </w:pPr>
      <w:rPr>
        <w:rFonts w:ascii="Symbol" w:hAnsi="Symbol" w:cs="Symbol" w:hint="default"/>
      </w:rPr>
    </w:lvl>
    <w:lvl w:ilvl="2">
      <w:start w:val="1"/>
      <w:numFmt w:val="bullet"/>
      <w:lvlText w:val=""/>
      <w:lvlJc w:val="left"/>
      <w:pPr>
        <w:tabs>
          <w:tab w:val="num" w:pos="1134"/>
        </w:tabs>
        <w:ind w:left="1134" w:hanging="340"/>
      </w:pPr>
      <w:rPr>
        <w:rFonts w:ascii="Symbol" w:hAnsi="Symbol" w:cs="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70D539C"/>
    <w:multiLevelType w:val="multilevel"/>
    <w:tmpl w:val="939E8EE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30F03703"/>
    <w:multiLevelType w:val="hybridMultilevel"/>
    <w:tmpl w:val="49408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AD0639"/>
    <w:multiLevelType w:val="multilevel"/>
    <w:tmpl w:val="ACF262A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505C2EDC"/>
    <w:multiLevelType w:val="multilevel"/>
    <w:tmpl w:val="BEFE9AD0"/>
    <w:lvl w:ilvl="0">
      <w:start w:val="1"/>
      <w:numFmt w:val="lowerLetter"/>
      <w:pStyle w:val="Aufzhlunga-b-cTH"/>
      <w:lvlText w:val="%1."/>
      <w:lvlJc w:val="left"/>
      <w:pPr>
        <w:tabs>
          <w:tab w:val="num" w:pos="454"/>
        </w:tabs>
        <w:ind w:left="454" w:hanging="454"/>
      </w:pPr>
    </w:lvl>
    <w:lvl w:ilvl="1">
      <w:start w:val="1"/>
      <w:numFmt w:val="lowerLetter"/>
      <w:lvlText w:val="%2."/>
      <w:lvlJc w:val="left"/>
      <w:pPr>
        <w:tabs>
          <w:tab w:val="num" w:pos="794"/>
        </w:tabs>
        <w:ind w:left="794" w:hanging="340"/>
      </w:pPr>
    </w:lvl>
    <w:lvl w:ilvl="2">
      <w:start w:val="1"/>
      <w:numFmt w:val="bullet"/>
      <w:lvlText w:val=""/>
      <w:lvlJc w:val="left"/>
      <w:pPr>
        <w:tabs>
          <w:tab w:val="num" w:pos="0"/>
        </w:tabs>
        <w:ind w:left="1134" w:hanging="340"/>
      </w:pPr>
      <w:rPr>
        <w:rFonts w:ascii="Wingdings" w:hAnsi="Wingdings" w:cs="Wingdings" w:hint="default"/>
      </w:rPr>
    </w:lvl>
    <w:lvl w:ilvl="3">
      <w:start w:val="1"/>
      <w:numFmt w:val="bullet"/>
      <w:lvlText w:val=""/>
      <w:lvlJc w:val="left"/>
      <w:pPr>
        <w:tabs>
          <w:tab w:val="num" w:pos="1616"/>
        </w:tabs>
        <w:ind w:left="1474" w:hanging="454"/>
      </w:pPr>
      <w:rPr>
        <w:rFonts w:ascii="Symbol" w:hAnsi="Symbol" w:cs="Symbol" w:hint="default"/>
      </w:rPr>
    </w:lvl>
    <w:lvl w:ilvl="4">
      <w:start w:val="1"/>
      <w:numFmt w:val="bullet"/>
      <w:lvlText w:val="o"/>
      <w:lvlJc w:val="left"/>
      <w:pPr>
        <w:tabs>
          <w:tab w:val="num" w:pos="1956"/>
        </w:tabs>
        <w:ind w:left="1814" w:hanging="454"/>
      </w:pPr>
      <w:rPr>
        <w:rFonts w:ascii="Courier New" w:hAnsi="Courier New" w:cs="Courier New" w:hint="default"/>
      </w:rPr>
    </w:lvl>
    <w:lvl w:ilvl="5">
      <w:start w:val="1"/>
      <w:numFmt w:val="bullet"/>
      <w:lvlText w:val=""/>
      <w:lvlJc w:val="left"/>
      <w:pPr>
        <w:tabs>
          <w:tab w:val="num" w:pos="2296"/>
        </w:tabs>
        <w:ind w:left="2154" w:hanging="454"/>
      </w:pPr>
      <w:rPr>
        <w:rFonts w:ascii="Wingdings" w:hAnsi="Wingdings" w:cs="Wingdings" w:hint="default"/>
      </w:rPr>
    </w:lvl>
    <w:lvl w:ilvl="6">
      <w:start w:val="1"/>
      <w:numFmt w:val="bullet"/>
      <w:lvlText w:val=""/>
      <w:lvlJc w:val="left"/>
      <w:pPr>
        <w:tabs>
          <w:tab w:val="num" w:pos="2636"/>
        </w:tabs>
        <w:ind w:left="2494" w:hanging="454"/>
      </w:pPr>
      <w:rPr>
        <w:rFonts w:ascii="Symbol" w:hAnsi="Symbol" w:cs="Symbol" w:hint="default"/>
      </w:rPr>
    </w:lvl>
    <w:lvl w:ilvl="7">
      <w:start w:val="1"/>
      <w:numFmt w:val="bullet"/>
      <w:lvlText w:val="o"/>
      <w:lvlJc w:val="left"/>
      <w:pPr>
        <w:tabs>
          <w:tab w:val="num" w:pos="2976"/>
        </w:tabs>
        <w:ind w:left="2834" w:hanging="454"/>
      </w:pPr>
      <w:rPr>
        <w:rFonts w:ascii="Courier New" w:hAnsi="Courier New" w:cs="Courier New" w:hint="default"/>
      </w:rPr>
    </w:lvl>
    <w:lvl w:ilvl="8">
      <w:start w:val="1"/>
      <w:numFmt w:val="bullet"/>
      <w:lvlText w:val=""/>
      <w:lvlJc w:val="left"/>
      <w:pPr>
        <w:tabs>
          <w:tab w:val="num" w:pos="3316"/>
        </w:tabs>
        <w:ind w:left="3174" w:hanging="454"/>
      </w:pPr>
      <w:rPr>
        <w:rFonts w:ascii="Wingdings" w:hAnsi="Wingdings" w:cs="Wingdings" w:hint="default"/>
      </w:rPr>
    </w:lvl>
  </w:abstractNum>
  <w:abstractNum w:abstractNumId="11" w15:restartNumberingAfterBreak="0">
    <w:nsid w:val="50F87811"/>
    <w:multiLevelType w:val="multilevel"/>
    <w:tmpl w:val="F460B4C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629654DA"/>
    <w:multiLevelType w:val="multilevel"/>
    <w:tmpl w:val="0FC666EE"/>
    <w:lvl w:ilvl="0">
      <w:start w:val="1"/>
      <w:numFmt w:val="decimal"/>
      <w:lvlText w:val="%1)"/>
      <w:lvlJc w:val="left"/>
      <w:pPr>
        <w:tabs>
          <w:tab w:val="num" w:pos="0"/>
        </w:tabs>
        <w:ind w:left="720" w:hanging="360"/>
      </w:pPr>
      <w:rPr>
        <w:b/>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74350C1"/>
    <w:multiLevelType w:val="multilevel"/>
    <w:tmpl w:val="6A8CEC5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A3D6CD2"/>
    <w:multiLevelType w:val="multilevel"/>
    <w:tmpl w:val="F842A228"/>
    <w:lvl w:ilvl="0">
      <w:start w:val="7"/>
      <w:numFmt w:val="decimal"/>
      <w:lvlText w:val="%1)"/>
      <w:lvlJc w:val="left"/>
      <w:pPr>
        <w:tabs>
          <w:tab w:val="num" w:pos="0"/>
        </w:tabs>
        <w:ind w:left="1214"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F3A54B7"/>
    <w:multiLevelType w:val="multilevel"/>
    <w:tmpl w:val="681A1DD2"/>
    <w:lvl w:ilvl="0">
      <w:start w:val="1"/>
      <w:numFmt w:val="upperRoman"/>
      <w:lvlText w:val="Artikel %1."/>
      <w:lvlJc w:val="left"/>
      <w:pPr>
        <w:tabs>
          <w:tab w:val="num" w:pos="0"/>
        </w:tabs>
        <w:ind w:left="0" w:firstLine="0"/>
      </w:pPr>
    </w:lvl>
    <w:lvl w:ilvl="1">
      <w:start w:val="1"/>
      <w:numFmt w:val="decimalZero"/>
      <w:isLgl/>
      <w:lvlText w:val="Abschnitt %1.%2"/>
      <w:lvlJc w:val="left"/>
      <w:pPr>
        <w:tabs>
          <w:tab w:val="num" w:pos="0"/>
        </w:tabs>
        <w:ind w:left="0" w:firstLine="0"/>
      </w:pPr>
    </w:lvl>
    <w:lvl w:ilvl="2">
      <w:start w:val="1"/>
      <w:numFmt w:val="lowerLetter"/>
      <w:lvlText w:val="(%3)"/>
      <w:lvlJc w:val="left"/>
      <w:pPr>
        <w:tabs>
          <w:tab w:val="num" w:pos="0"/>
        </w:tabs>
        <w:ind w:left="720" w:hanging="432"/>
      </w:pPr>
    </w:lvl>
    <w:lvl w:ilvl="3">
      <w:start w:val="1"/>
      <w:numFmt w:val="lowerRoman"/>
      <w:lvlText w:val="(%4)"/>
      <w:lvlJc w:val="right"/>
      <w:pPr>
        <w:tabs>
          <w:tab w:val="num" w:pos="0"/>
        </w:tabs>
        <w:ind w:left="864" w:hanging="144"/>
      </w:pPr>
    </w:lvl>
    <w:lvl w:ilvl="4">
      <w:start w:val="1"/>
      <w:numFmt w:val="decimal"/>
      <w:pStyle w:val="Heading5"/>
      <w:lvlText w:val="%5)"/>
      <w:lvlJc w:val="left"/>
      <w:pPr>
        <w:tabs>
          <w:tab w:val="num" w:pos="0"/>
        </w:tabs>
        <w:ind w:left="1008" w:hanging="432"/>
      </w:pPr>
    </w:lvl>
    <w:lvl w:ilvl="5">
      <w:start w:val="1"/>
      <w:numFmt w:val="lowerLetter"/>
      <w:pStyle w:val="Heading6"/>
      <w:lvlText w:val="%6)"/>
      <w:lvlJc w:val="left"/>
      <w:pPr>
        <w:tabs>
          <w:tab w:val="num" w:pos="0"/>
        </w:tabs>
        <w:ind w:left="1152" w:hanging="432"/>
      </w:pPr>
    </w:lvl>
    <w:lvl w:ilvl="6">
      <w:start w:val="1"/>
      <w:numFmt w:val="lowerRoman"/>
      <w:pStyle w:val="Heading7"/>
      <w:lvlText w:val="%7)"/>
      <w:lvlJc w:val="right"/>
      <w:pPr>
        <w:tabs>
          <w:tab w:val="num" w:pos="0"/>
        </w:tabs>
        <w:ind w:left="1296" w:hanging="288"/>
      </w:pPr>
    </w:lvl>
    <w:lvl w:ilvl="7">
      <w:start w:val="1"/>
      <w:numFmt w:val="lowerLetter"/>
      <w:pStyle w:val="Heading8"/>
      <w:lvlText w:val="%8."/>
      <w:lvlJc w:val="left"/>
      <w:pPr>
        <w:tabs>
          <w:tab w:val="num" w:pos="0"/>
        </w:tabs>
        <w:ind w:left="1440" w:hanging="432"/>
      </w:pPr>
    </w:lvl>
    <w:lvl w:ilvl="8">
      <w:start w:val="1"/>
      <w:numFmt w:val="lowerRoman"/>
      <w:pStyle w:val="Heading9"/>
      <w:lvlText w:val="%9."/>
      <w:lvlJc w:val="right"/>
      <w:pPr>
        <w:tabs>
          <w:tab w:val="num" w:pos="0"/>
        </w:tabs>
        <w:ind w:left="1584" w:hanging="144"/>
      </w:pPr>
    </w:lvl>
  </w:abstractNum>
  <w:abstractNum w:abstractNumId="16" w15:restartNumberingAfterBreak="0">
    <w:nsid w:val="74733AD0"/>
    <w:multiLevelType w:val="hybridMultilevel"/>
    <w:tmpl w:val="2D50DA08"/>
    <w:lvl w:ilvl="0" w:tplc="925EAC8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337688">
    <w:abstractNumId w:val="15"/>
  </w:num>
  <w:num w:numId="2" w16cid:durableId="171261690">
    <w:abstractNumId w:val="0"/>
  </w:num>
  <w:num w:numId="3" w16cid:durableId="728460038">
    <w:abstractNumId w:val="4"/>
  </w:num>
  <w:num w:numId="4" w16cid:durableId="1472097661">
    <w:abstractNumId w:val="1"/>
  </w:num>
  <w:num w:numId="5" w16cid:durableId="1791783962">
    <w:abstractNumId w:val="10"/>
  </w:num>
  <w:num w:numId="6" w16cid:durableId="1198155415">
    <w:abstractNumId w:val="6"/>
  </w:num>
  <w:num w:numId="7" w16cid:durableId="265119434">
    <w:abstractNumId w:val="11"/>
  </w:num>
  <w:num w:numId="8" w16cid:durableId="906958809">
    <w:abstractNumId w:val="3"/>
  </w:num>
  <w:num w:numId="9" w16cid:durableId="1148328944">
    <w:abstractNumId w:val="12"/>
  </w:num>
  <w:num w:numId="10" w16cid:durableId="1118911324">
    <w:abstractNumId w:val="13"/>
  </w:num>
  <w:num w:numId="11" w16cid:durableId="952245691">
    <w:abstractNumId w:val="5"/>
  </w:num>
  <w:num w:numId="12" w16cid:durableId="763038373">
    <w:abstractNumId w:val="2"/>
  </w:num>
  <w:num w:numId="13" w16cid:durableId="1819345178">
    <w:abstractNumId w:val="14"/>
  </w:num>
  <w:num w:numId="14" w16cid:durableId="1033725634">
    <w:abstractNumId w:val="9"/>
  </w:num>
  <w:num w:numId="15" w16cid:durableId="683827578">
    <w:abstractNumId w:val="7"/>
  </w:num>
  <w:num w:numId="16" w16cid:durableId="1876651291">
    <w:abstractNumId w:val="4"/>
  </w:num>
  <w:num w:numId="17" w16cid:durableId="2123958632">
    <w:abstractNumId w:val="4"/>
  </w:num>
  <w:num w:numId="18" w16cid:durableId="596401953">
    <w:abstractNumId w:val="16"/>
  </w:num>
  <w:num w:numId="19" w16cid:durableId="549000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trackRevisions/>
  <w:defaultTabStop w:val="45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EB0"/>
    <w:rsid w:val="000374F2"/>
    <w:rsid w:val="00043DD2"/>
    <w:rsid w:val="00043EB0"/>
    <w:rsid w:val="000644F6"/>
    <w:rsid w:val="001A7502"/>
    <w:rsid w:val="00236C33"/>
    <w:rsid w:val="00265557"/>
    <w:rsid w:val="002D292D"/>
    <w:rsid w:val="002E0776"/>
    <w:rsid w:val="003A71C9"/>
    <w:rsid w:val="003E5DA7"/>
    <w:rsid w:val="00407766"/>
    <w:rsid w:val="00441DB9"/>
    <w:rsid w:val="004A2A99"/>
    <w:rsid w:val="004D5F51"/>
    <w:rsid w:val="00503CBA"/>
    <w:rsid w:val="005A3DA2"/>
    <w:rsid w:val="00646229"/>
    <w:rsid w:val="00647E96"/>
    <w:rsid w:val="00693698"/>
    <w:rsid w:val="0069740A"/>
    <w:rsid w:val="006F417A"/>
    <w:rsid w:val="0071141A"/>
    <w:rsid w:val="00713C17"/>
    <w:rsid w:val="007272FA"/>
    <w:rsid w:val="00785574"/>
    <w:rsid w:val="007F3F59"/>
    <w:rsid w:val="00860313"/>
    <w:rsid w:val="00881D00"/>
    <w:rsid w:val="00887D9B"/>
    <w:rsid w:val="008A78AC"/>
    <w:rsid w:val="008F1CB2"/>
    <w:rsid w:val="009557F8"/>
    <w:rsid w:val="009F4CDC"/>
    <w:rsid w:val="00B00620"/>
    <w:rsid w:val="00B12122"/>
    <w:rsid w:val="00B97F91"/>
    <w:rsid w:val="00BE2ED8"/>
    <w:rsid w:val="00BF79FD"/>
    <w:rsid w:val="00CD3F8A"/>
    <w:rsid w:val="00D612FD"/>
    <w:rsid w:val="00D63FE2"/>
    <w:rsid w:val="00DC3673"/>
    <w:rsid w:val="00DE0329"/>
    <w:rsid w:val="00EC27F6"/>
    <w:rsid w:val="00F16C78"/>
    <w:rsid w:val="00FB2B0A"/>
    <w:rsid w:val="00FC66D2"/>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C12F"/>
  <w15:docId w15:val="{08DB22C3-60CF-43C1-BECF-FE00F992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000000" w:themeColor="text1"/>
        <w:sz w:val="21"/>
        <w:szCs w:val="21"/>
        <w:lang w:val="de-DE" w:eastAsia="de-DE" w:bidi="ar-SA"/>
      </w:rPr>
    </w:rPrDefault>
    <w:pPrDefault>
      <w:pPr>
        <w:suppressAutoHyphens/>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uiPriority="1" w:qFormat="1"/>
    <w:lsdException w:name="heading 3" w:locked="0" w:uiPriority="1" w:qFormat="1"/>
    <w:lsdException w:name="heading 4" w:locked="0" w:uiPriority="1" w:qFormat="1"/>
    <w:lsdException w:name="heading 5" w:locked="0" w:uiPriority="1" w:qFormat="1"/>
    <w:lsdException w:name="heading 6" w:locked="0" w:uiPriority="1" w:qFormat="1"/>
    <w:lsdException w:name="heading 7" w:locked="0" w:uiPriority="1" w:unhideWhenUsed="1" w:qFormat="1"/>
    <w:lsdException w:name="heading 8" w:locked="0" w:uiPriority="1" w:unhideWhenUsed="1" w:qFormat="1"/>
    <w:lsdException w:name="heading 9" w:locked="0"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semiHidden="1" w:uiPriority="9" w:unhideWhenUsed="1"/>
    <w:lsdException w:name="footer" w:semiHidden="1" w:uiPriority="10"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0" w:qFormat="1"/>
    <w:lsdException w:name="Salutation" w:semiHidden="1"/>
    <w:lsdException w:name="Date" w:semiHidden="1" w:uiPriority="32"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A35552"/>
    <w:pPr>
      <w:suppressAutoHyphens w:val="0"/>
      <w:spacing w:after="160" w:line="278" w:lineRule="auto"/>
    </w:pPr>
    <w:rPr>
      <w:rFonts w:asciiTheme="minorHAnsi" w:eastAsiaTheme="minorHAnsi" w:hAnsiTheme="minorHAnsi" w:cstheme="minorBidi"/>
      <w:color w:val="auto"/>
      <w:sz w:val="24"/>
      <w:szCs w:val="24"/>
      <w:lang w:eastAsia="en-US"/>
      <w14:ligatures w14:val="standardContextual"/>
    </w:rPr>
  </w:style>
  <w:style w:type="paragraph" w:styleId="Heading1">
    <w:name w:val="heading 1"/>
    <w:basedOn w:val="Normal"/>
    <w:next w:val="FlietextTH"/>
    <w:uiPriority w:val="1"/>
    <w:qFormat/>
    <w:rsid w:val="00E52EF9"/>
    <w:pPr>
      <w:keepNext/>
      <w:numPr>
        <w:numId w:val="3"/>
      </w:numPr>
      <w:tabs>
        <w:tab w:val="clear" w:pos="454"/>
        <w:tab w:val="left" w:pos="794"/>
      </w:tabs>
      <w:spacing w:before="200" w:after="100"/>
      <w:contextualSpacing/>
      <w:outlineLvl w:val="0"/>
    </w:pPr>
    <w:rPr>
      <w:rFonts w:cs="Arial"/>
      <w:sz w:val="31"/>
    </w:rPr>
  </w:style>
  <w:style w:type="paragraph" w:styleId="Heading2">
    <w:name w:val="heading 2"/>
    <w:basedOn w:val="Normal"/>
    <w:next w:val="FlietextTH"/>
    <w:link w:val="Heading2Char"/>
    <w:uiPriority w:val="1"/>
    <w:qFormat/>
    <w:rsid w:val="00E52EF9"/>
    <w:pPr>
      <w:keepNext/>
      <w:numPr>
        <w:ilvl w:val="1"/>
        <w:numId w:val="3"/>
      </w:numPr>
      <w:tabs>
        <w:tab w:val="clear" w:pos="454"/>
        <w:tab w:val="left" w:pos="794"/>
      </w:tabs>
      <w:suppressAutoHyphens/>
      <w:spacing w:before="100" w:after="25" w:line="264" w:lineRule="auto"/>
      <w:outlineLvl w:val="1"/>
    </w:pPr>
    <w:rPr>
      <w:bCs/>
      <w:iCs/>
      <w:szCs w:val="28"/>
    </w:rPr>
  </w:style>
  <w:style w:type="paragraph" w:styleId="Heading3">
    <w:name w:val="heading 3"/>
    <w:basedOn w:val="Heading2"/>
    <w:next w:val="FlietextTH"/>
    <w:link w:val="Heading3Char"/>
    <w:uiPriority w:val="1"/>
    <w:qFormat/>
    <w:rsid w:val="00E52EF9"/>
    <w:pPr>
      <w:keepLines/>
      <w:tabs>
        <w:tab w:val="num" w:pos="454"/>
      </w:tabs>
      <w:suppressAutoHyphens w:val="0"/>
      <w:spacing w:line="295" w:lineRule="auto"/>
      <w:outlineLvl w:val="2"/>
    </w:pPr>
    <w:rPr>
      <w:b/>
      <w:sz w:val="21"/>
      <w:szCs w:val="24"/>
      <w:lang w:eastAsia="x-none"/>
    </w:rPr>
  </w:style>
  <w:style w:type="paragraph" w:styleId="Heading4">
    <w:name w:val="heading 4"/>
    <w:basedOn w:val="Normal"/>
    <w:next w:val="FlietextTH"/>
    <w:uiPriority w:val="1"/>
    <w:qFormat/>
    <w:rsid w:val="00E52EF9"/>
    <w:pPr>
      <w:keepNext/>
      <w:numPr>
        <w:ilvl w:val="3"/>
        <w:numId w:val="3"/>
      </w:numPr>
      <w:spacing w:before="100" w:after="25"/>
      <w:outlineLvl w:val="3"/>
    </w:pPr>
    <w:rPr>
      <w:bCs/>
      <w:i/>
      <w:color w:val="000000"/>
      <w:szCs w:val="23"/>
    </w:rPr>
  </w:style>
  <w:style w:type="paragraph" w:styleId="Heading5">
    <w:name w:val="heading 5"/>
    <w:basedOn w:val="Normal"/>
    <w:next w:val="Normal"/>
    <w:uiPriority w:val="1"/>
    <w:semiHidden/>
    <w:qFormat/>
    <w:locked/>
    <w:rsid w:val="00E52EF9"/>
    <w:pPr>
      <w:keepNext/>
      <w:numPr>
        <w:ilvl w:val="4"/>
        <w:numId w:val="1"/>
      </w:numPr>
      <w:jc w:val="both"/>
      <w:outlineLvl w:val="4"/>
    </w:pPr>
    <w:rPr>
      <w:b/>
    </w:rPr>
  </w:style>
  <w:style w:type="paragraph" w:styleId="Heading6">
    <w:name w:val="heading 6"/>
    <w:basedOn w:val="Normal"/>
    <w:next w:val="Normal"/>
    <w:uiPriority w:val="1"/>
    <w:semiHidden/>
    <w:qFormat/>
    <w:locked/>
    <w:rsid w:val="00E52EF9"/>
    <w:pPr>
      <w:keepNext/>
      <w:numPr>
        <w:ilvl w:val="5"/>
        <w:numId w:val="1"/>
      </w:numPr>
      <w:jc w:val="center"/>
      <w:outlineLvl w:val="5"/>
    </w:pPr>
    <w:rPr>
      <w:rFonts w:ascii="Times New Roman" w:hAnsi="Times New Roman"/>
      <w:b/>
      <w:i/>
      <w:sz w:val="16"/>
    </w:rPr>
  </w:style>
  <w:style w:type="paragraph" w:styleId="Heading7">
    <w:name w:val="heading 7"/>
    <w:basedOn w:val="Normal"/>
    <w:next w:val="Normal"/>
    <w:uiPriority w:val="1"/>
    <w:semiHidden/>
    <w:qFormat/>
    <w:locked/>
    <w:rsid w:val="00E52EF9"/>
    <w:pPr>
      <w:keepNext/>
      <w:numPr>
        <w:ilvl w:val="6"/>
        <w:numId w:val="1"/>
      </w:numPr>
      <w:outlineLvl w:val="6"/>
    </w:pPr>
    <w:rPr>
      <w:b/>
      <w:bCs/>
      <w:color w:val="000000"/>
    </w:rPr>
  </w:style>
  <w:style w:type="paragraph" w:styleId="Heading8">
    <w:name w:val="heading 8"/>
    <w:basedOn w:val="Normal"/>
    <w:next w:val="Normal"/>
    <w:uiPriority w:val="1"/>
    <w:semiHidden/>
    <w:qFormat/>
    <w:locked/>
    <w:rsid w:val="00E52EF9"/>
    <w:pPr>
      <w:numPr>
        <w:ilvl w:val="7"/>
        <w:numId w:val="1"/>
      </w:numPr>
      <w:spacing w:before="240" w:after="60"/>
      <w:outlineLvl w:val="7"/>
    </w:pPr>
    <w:rPr>
      <w:rFonts w:ascii="Times New Roman" w:hAnsi="Times New Roman"/>
      <w:i/>
      <w:iCs/>
    </w:rPr>
  </w:style>
  <w:style w:type="paragraph" w:styleId="Heading9">
    <w:name w:val="heading 9"/>
    <w:basedOn w:val="Normal"/>
    <w:next w:val="Normal"/>
    <w:semiHidden/>
    <w:qFormat/>
    <w:locked/>
    <w:rsid w:val="00E52EF9"/>
    <w:pPr>
      <w:numPr>
        <w:ilvl w:val="8"/>
        <w:numId w:val="1"/>
      </w:num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semiHidden/>
    <w:qFormat/>
    <w:locked/>
    <w:rsid w:val="00E52EF9"/>
    <w:rPr>
      <w:b/>
      <w:bCs/>
      <w:i w:val="0"/>
      <w:iCs/>
      <w:color w:val="auto"/>
    </w:rPr>
  </w:style>
  <w:style w:type="character" w:customStyle="1" w:styleId="Heading2Char">
    <w:name w:val="Heading 2 Char"/>
    <w:link w:val="Heading2"/>
    <w:uiPriority w:val="1"/>
    <w:qFormat/>
    <w:rsid w:val="00E52EF9"/>
    <w:rPr>
      <w:rFonts w:asciiTheme="minorHAnsi" w:eastAsiaTheme="minorHAnsi" w:hAnsiTheme="minorHAnsi" w:cstheme="minorBidi"/>
      <w:bCs/>
      <w:iCs/>
      <w:color w:val="auto"/>
      <w:sz w:val="24"/>
      <w:szCs w:val="28"/>
      <w:lang w:eastAsia="en-US"/>
    </w:rPr>
  </w:style>
  <w:style w:type="character" w:customStyle="1" w:styleId="Heading3Char">
    <w:name w:val="Heading 3 Char"/>
    <w:link w:val="Heading3"/>
    <w:uiPriority w:val="1"/>
    <w:qFormat/>
    <w:rsid w:val="00E52EF9"/>
    <w:rPr>
      <w:rFonts w:asciiTheme="minorHAnsi" w:eastAsiaTheme="minorHAnsi" w:hAnsiTheme="minorHAnsi" w:cstheme="minorBidi"/>
      <w:b/>
      <w:bCs/>
      <w:iCs/>
      <w:color w:val="auto"/>
      <w:szCs w:val="24"/>
      <w:lang w:eastAsia="x-none"/>
    </w:rPr>
  </w:style>
  <w:style w:type="character" w:customStyle="1" w:styleId="Funotenzeichenuser">
    <w:name w:val="Fußnotenzeichen (user)"/>
    <w:uiPriority w:val="99"/>
    <w:semiHidden/>
    <w:qFormat/>
    <w:rsid w:val="00E52EF9"/>
    <w:rPr>
      <w:vertAlign w:val="superscript"/>
    </w:rPr>
  </w:style>
  <w:style w:type="character" w:customStyle="1" w:styleId="Funotenzeichen1">
    <w:name w:val="Fußnotenzeichen1"/>
    <w:qFormat/>
    <w:rPr>
      <w:vertAlign w:val="superscript"/>
    </w:rPr>
  </w:style>
  <w:style w:type="character" w:styleId="FootnoteReference">
    <w:name w:val="footnote reference"/>
    <w:rPr>
      <w:vertAlign w:val="superscript"/>
    </w:rPr>
  </w:style>
  <w:style w:type="character" w:styleId="Hyperlink">
    <w:name w:val="Hyperlink"/>
    <w:uiPriority w:val="99"/>
    <w:locked/>
    <w:rsid w:val="00E52EF9"/>
    <w:rPr>
      <w:b w:val="0"/>
      <w:u w:val="single"/>
    </w:rPr>
  </w:style>
  <w:style w:type="character" w:customStyle="1" w:styleId="BalloonTextChar">
    <w:name w:val="Balloon Text Char"/>
    <w:link w:val="BalloonText"/>
    <w:uiPriority w:val="99"/>
    <w:semiHidden/>
    <w:qFormat/>
    <w:rsid w:val="00E52EF9"/>
    <w:rPr>
      <w:rFonts w:ascii="Tahoma" w:eastAsiaTheme="minorHAnsi" w:hAnsi="Tahoma" w:cs="Tahoma"/>
      <w:color w:val="auto"/>
      <w:sz w:val="16"/>
      <w:szCs w:val="16"/>
      <w:lang w:eastAsia="en-US"/>
    </w:rPr>
  </w:style>
  <w:style w:type="character" w:styleId="CommentReference">
    <w:name w:val="annotation reference"/>
    <w:uiPriority w:val="99"/>
    <w:semiHidden/>
    <w:qFormat/>
    <w:locked/>
    <w:rsid w:val="00E52EF9"/>
    <w:rPr>
      <w:sz w:val="16"/>
      <w:szCs w:val="16"/>
    </w:rPr>
  </w:style>
  <w:style w:type="character" w:customStyle="1" w:styleId="CommentTextChar">
    <w:name w:val="Comment Text Char"/>
    <w:link w:val="CommentText"/>
    <w:uiPriority w:val="99"/>
    <w:semiHidden/>
    <w:qFormat/>
    <w:rsid w:val="00E52EF9"/>
    <w:rPr>
      <w:rFonts w:asciiTheme="minorHAnsi" w:eastAsiaTheme="minorHAnsi" w:hAnsiTheme="minorHAnsi" w:cstheme="minorBidi"/>
      <w:color w:val="auto"/>
      <w:sz w:val="22"/>
      <w:szCs w:val="22"/>
      <w:lang w:val="x-none" w:eastAsia="x-none"/>
    </w:rPr>
  </w:style>
  <w:style w:type="character" w:customStyle="1" w:styleId="CommentSubjectChar">
    <w:name w:val="Comment Subject Char"/>
    <w:link w:val="CommentSubject"/>
    <w:uiPriority w:val="99"/>
    <w:semiHidden/>
    <w:qFormat/>
    <w:rsid w:val="00E52EF9"/>
    <w:rPr>
      <w:rFonts w:asciiTheme="minorHAnsi" w:eastAsiaTheme="minorHAnsi" w:hAnsiTheme="minorHAnsi" w:cstheme="minorBidi"/>
      <w:b/>
      <w:bCs/>
      <w:color w:val="auto"/>
      <w:sz w:val="22"/>
      <w:szCs w:val="22"/>
      <w:lang w:val="x-none" w:eastAsia="x-none"/>
    </w:rPr>
  </w:style>
  <w:style w:type="character" w:customStyle="1" w:styleId="HTMLPreformattedChar">
    <w:name w:val="HTML Preformatted Char"/>
    <w:link w:val="HTMLPreformatted"/>
    <w:uiPriority w:val="99"/>
    <w:semiHidden/>
    <w:qFormat/>
    <w:rsid w:val="00E52EF9"/>
    <w:rPr>
      <w:rFonts w:ascii="Courier New" w:eastAsiaTheme="minorHAnsi" w:hAnsi="Courier New" w:cstheme="minorBidi"/>
      <w:color w:val="auto"/>
      <w:sz w:val="22"/>
      <w:szCs w:val="22"/>
      <w:lang w:val="x-none" w:eastAsia="x-none"/>
    </w:rPr>
  </w:style>
  <w:style w:type="character" w:customStyle="1" w:styleId="BodyTextIndentChar">
    <w:name w:val="Body Text Indent Char"/>
    <w:link w:val="BodyTextIndent"/>
    <w:uiPriority w:val="99"/>
    <w:semiHidden/>
    <w:qFormat/>
    <w:rsid w:val="00E52EF9"/>
    <w:rPr>
      <w:rFonts w:asciiTheme="minorHAnsi" w:eastAsiaTheme="minorHAnsi" w:hAnsiTheme="minorHAnsi" w:cstheme="minorBidi"/>
      <w:color w:val="auto"/>
      <w:sz w:val="22"/>
      <w:szCs w:val="22"/>
      <w:lang w:val="x-none" w:eastAsia="x-none"/>
    </w:rPr>
  </w:style>
  <w:style w:type="character" w:customStyle="1" w:styleId="kursivTH">
    <w:name w:val="kursiv TH"/>
    <w:uiPriority w:val="6"/>
    <w:qFormat/>
    <w:rsid w:val="00E52EF9"/>
    <w:rPr>
      <w:rFonts w:ascii="Arial" w:hAnsi="Arial"/>
      <w:i/>
    </w:rPr>
  </w:style>
  <w:style w:type="character" w:customStyle="1" w:styleId="fettTH">
    <w:name w:val="fett TH"/>
    <w:uiPriority w:val="6"/>
    <w:qFormat/>
    <w:rsid w:val="00E52EF9"/>
    <w:rPr>
      <w:rFonts w:ascii="Arial" w:hAnsi="Arial"/>
      <w:b/>
    </w:rPr>
  </w:style>
  <w:style w:type="character" w:styleId="PlaceholderText">
    <w:name w:val="Placeholder Text"/>
    <w:basedOn w:val="DefaultParagraphFont"/>
    <w:uiPriority w:val="99"/>
    <w:semiHidden/>
    <w:qFormat/>
    <w:locked/>
    <w:rsid w:val="00E52EF9"/>
    <w:rPr>
      <w:color w:val="808080"/>
    </w:rPr>
  </w:style>
  <w:style w:type="character" w:customStyle="1" w:styleId="THOrange">
    <w:name w:val="TH Orange"/>
    <w:uiPriority w:val="11"/>
    <w:qFormat/>
    <w:rsid w:val="00E52EF9"/>
    <w:rPr>
      <w:color w:val="EA5B0C"/>
    </w:rPr>
  </w:style>
  <w:style w:type="character" w:customStyle="1" w:styleId="THRot">
    <w:name w:val="TH Rot"/>
    <w:uiPriority w:val="11"/>
    <w:qFormat/>
    <w:rsid w:val="00E52EF9"/>
    <w:rPr>
      <w:b w:val="0"/>
      <w:color w:val="C90C0F"/>
    </w:rPr>
  </w:style>
  <w:style w:type="character" w:customStyle="1" w:styleId="THViolett">
    <w:name w:val="TH Violett"/>
    <w:uiPriority w:val="11"/>
    <w:qFormat/>
    <w:rsid w:val="00E52EF9"/>
    <w:rPr>
      <w:color w:val="B82585"/>
    </w:rPr>
  </w:style>
  <w:style w:type="character" w:customStyle="1" w:styleId="FootnoteTextChar">
    <w:name w:val="Footnote Text Char"/>
    <w:basedOn w:val="DefaultParagraphFont"/>
    <w:link w:val="FootnoteText"/>
    <w:uiPriority w:val="99"/>
    <w:semiHidden/>
    <w:qFormat/>
    <w:rsid w:val="00E52EF9"/>
    <w:rPr>
      <w:rFonts w:eastAsia="Calibri"/>
      <w:sz w:val="15"/>
    </w:rPr>
  </w:style>
  <w:style w:type="character" w:customStyle="1" w:styleId="HeaderChar">
    <w:name w:val="Header Char"/>
    <w:basedOn w:val="DefaultParagraphFont"/>
    <w:link w:val="Header"/>
    <w:uiPriority w:val="9"/>
    <w:semiHidden/>
    <w:qFormat/>
    <w:rsid w:val="00E52EF9"/>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10"/>
    <w:semiHidden/>
    <w:qFormat/>
    <w:rsid w:val="00E52EF9"/>
    <w:rPr>
      <w:rFonts w:asciiTheme="minorHAnsi" w:eastAsiaTheme="minorHAnsi" w:hAnsiTheme="minorHAnsi" w:cstheme="minorBidi"/>
      <w:color w:val="auto"/>
      <w:sz w:val="22"/>
      <w:szCs w:val="22"/>
      <w:lang w:eastAsia="en-US"/>
    </w:rPr>
  </w:style>
  <w:style w:type="character" w:styleId="FollowedHyperlink">
    <w:name w:val="FollowedHyperlink"/>
    <w:basedOn w:val="DefaultParagraphFont"/>
    <w:uiPriority w:val="99"/>
    <w:semiHidden/>
    <w:locked/>
    <w:rsid w:val="00E52EF9"/>
    <w:rPr>
      <w:color w:val="auto"/>
      <w:u w:val="single"/>
    </w:rPr>
  </w:style>
  <w:style w:type="character" w:customStyle="1" w:styleId="BodyText2Char">
    <w:name w:val="Body Text 2 Char"/>
    <w:basedOn w:val="DefaultParagraphFont"/>
    <w:link w:val="BodyText2"/>
    <w:uiPriority w:val="99"/>
    <w:semiHidden/>
    <w:qFormat/>
    <w:rsid w:val="00E52EF9"/>
    <w:rPr>
      <w:rFonts w:asciiTheme="minorHAnsi" w:eastAsiaTheme="minorHAnsi" w:hAnsiTheme="minorHAnsi" w:cstheme="minorBidi"/>
      <w:color w:val="auto"/>
      <w:sz w:val="22"/>
      <w:szCs w:val="22"/>
      <w:lang w:eastAsia="en-US"/>
    </w:rPr>
  </w:style>
  <w:style w:type="character" w:customStyle="1" w:styleId="TitleChar">
    <w:name w:val="Title Char"/>
    <w:basedOn w:val="DefaultParagraphFont"/>
    <w:link w:val="Title"/>
    <w:uiPriority w:val="29"/>
    <w:qFormat/>
    <w:rsid w:val="00E52EF9"/>
    <w:rPr>
      <w:rFonts w:asciiTheme="majorHAnsi" w:eastAsiaTheme="majorEastAsia" w:hAnsiTheme="majorHAnsi" w:cstheme="majorBidi"/>
      <w:color w:val="auto"/>
      <w:spacing w:val="-10"/>
      <w:kern w:val="2"/>
      <w:sz w:val="40"/>
      <w:szCs w:val="56"/>
      <w:lang w:eastAsia="en-US"/>
    </w:rPr>
  </w:style>
  <w:style w:type="character" w:customStyle="1" w:styleId="NichtaufgelsteErwhnung1">
    <w:name w:val="Nicht aufgelöste Erwähnung1"/>
    <w:basedOn w:val="DefaultParagraphFont"/>
    <w:uiPriority w:val="99"/>
    <w:semiHidden/>
    <w:unhideWhenUsed/>
    <w:qFormat/>
    <w:rsid w:val="000B13B3"/>
    <w:rPr>
      <w:color w:val="605E5C"/>
      <w:shd w:val="clear" w:color="auto" w:fill="E1DFDD"/>
    </w:rPr>
  </w:style>
  <w:style w:type="character" w:customStyle="1" w:styleId="EndnoteTextChar">
    <w:name w:val="Endnote Text Char"/>
    <w:basedOn w:val="DefaultParagraphFont"/>
    <w:link w:val="EndnoteText"/>
    <w:uiPriority w:val="99"/>
    <w:semiHidden/>
    <w:qFormat/>
    <w:rsid w:val="00566EF6"/>
    <w:rPr>
      <w:rFonts w:asciiTheme="minorHAnsi" w:eastAsiaTheme="minorHAnsi" w:hAnsiTheme="minorHAnsi" w:cstheme="minorBidi"/>
      <w:color w:val="auto"/>
      <w:sz w:val="20"/>
      <w:szCs w:val="20"/>
      <w:lang w:eastAsia="en-US"/>
    </w:rPr>
  </w:style>
  <w:style w:type="character" w:customStyle="1" w:styleId="Endnotenzeichenuser">
    <w:name w:val="Endnotenzeichen (user)"/>
    <w:basedOn w:val="DefaultParagraphFont"/>
    <w:uiPriority w:val="99"/>
    <w:semiHidden/>
    <w:unhideWhenUsed/>
    <w:qFormat/>
    <w:locked/>
    <w:rsid w:val="00566EF6"/>
    <w:rPr>
      <w:vertAlign w:val="superscript"/>
    </w:rPr>
  </w:style>
  <w:style w:type="character" w:customStyle="1" w:styleId="Endnotenzeichen1">
    <w:name w:val="Endnotenzeichen1"/>
    <w:qFormat/>
    <w:rPr>
      <w:vertAlign w:val="superscript"/>
    </w:rPr>
  </w:style>
  <w:style w:type="character" w:styleId="EndnoteReference">
    <w:name w:val="endnote reference"/>
    <w:rPr>
      <w:vertAlign w:val="superscript"/>
    </w:rPr>
  </w:style>
  <w:style w:type="character" w:styleId="UnresolvedMention">
    <w:name w:val="Unresolved Mention"/>
    <w:basedOn w:val="DefaultParagraphFont"/>
    <w:uiPriority w:val="99"/>
    <w:semiHidden/>
    <w:unhideWhenUsed/>
    <w:qFormat/>
    <w:rsid w:val="009A7F04"/>
    <w:rPr>
      <w:color w:val="605E5C"/>
      <w:shd w:val="clear" w:color="auto" w:fill="E1DFDD"/>
    </w:rPr>
  </w:style>
  <w:style w:type="character" w:customStyle="1" w:styleId="Verzeichnissprunguser">
    <w:name w:val="Verzeichnissprung (user)"/>
    <w:qFormat/>
  </w:style>
  <w:style w:type="character" w:customStyle="1" w:styleId="Verzeichnissprung">
    <w:name w:val="Verzeichnissprung"/>
    <w:qFormat/>
  </w:style>
  <w:style w:type="paragraph" w:customStyle="1" w:styleId="berschrift">
    <w:name w:val="Überschrift"/>
    <w:basedOn w:val="Normal"/>
    <w:next w:val="BodyText"/>
    <w:qFormat/>
    <w:pPr>
      <w:keepNext/>
      <w:spacing w:before="240" w:after="120"/>
    </w:pPr>
    <w:rPr>
      <w:rFonts w:ascii="Carlito" w:eastAsia="Noto Sans SC Regular" w:hAnsi="Carlito"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Tabellentext85ptTHlinksbndig"/>
    <w:next w:val="Tabellentext85ptTHlinksbndig"/>
    <w:uiPriority w:val="35"/>
    <w:semiHidden/>
    <w:qFormat/>
    <w:rsid w:val="00E52EF9"/>
    <w:pPr>
      <w:spacing w:before="120" w:after="120"/>
    </w:pPr>
    <w:rPr>
      <w:bCs/>
      <w:sz w:val="15"/>
      <w:szCs w:val="18"/>
    </w:rPr>
  </w:style>
  <w:style w:type="paragraph" w:customStyle="1" w:styleId="Verzeichnis">
    <w:name w:val="Verzeichnis"/>
    <w:basedOn w:val="Normal"/>
    <w:qFormat/>
    <w:pPr>
      <w:suppressLineNumbers/>
    </w:pPr>
    <w:rPr>
      <w:rFonts w:cs="Noto Sans"/>
    </w:rPr>
  </w:style>
  <w:style w:type="paragraph" w:customStyle="1" w:styleId="berschriftuser">
    <w:name w:val="Überschrift (user)"/>
    <w:basedOn w:val="Normal"/>
    <w:next w:val="BodyText"/>
    <w:qFormat/>
    <w:pPr>
      <w:keepNext/>
      <w:spacing w:before="240" w:after="120"/>
    </w:pPr>
    <w:rPr>
      <w:rFonts w:ascii="Carlito" w:eastAsia="Noto Sans SC Regular" w:hAnsi="Carlito" w:cs="Noto Sans"/>
      <w:sz w:val="28"/>
      <w:szCs w:val="28"/>
    </w:rPr>
  </w:style>
  <w:style w:type="paragraph" w:customStyle="1" w:styleId="Verzeichnisuser">
    <w:name w:val="Verzeichnis (user)"/>
    <w:basedOn w:val="Normal"/>
    <w:qFormat/>
    <w:pPr>
      <w:suppressLineNumbers/>
    </w:pPr>
    <w:rPr>
      <w:rFonts w:cs="Noto Sans"/>
    </w:rPr>
  </w:style>
  <w:style w:type="paragraph" w:customStyle="1" w:styleId="AufzhlungStrichTH2xeingerckt">
    <w:name w:val="Aufzählung Strich TH 2xeingerückt"/>
    <w:basedOn w:val="AufzhlungStrichTHeingerckt"/>
    <w:uiPriority w:val="2"/>
    <w:qFormat/>
    <w:rsid w:val="00E52EF9"/>
    <w:pPr>
      <w:spacing w:before="50" w:after="120"/>
      <w:contextualSpacing w:val="0"/>
    </w:pPr>
  </w:style>
  <w:style w:type="paragraph" w:styleId="FootnoteText">
    <w:name w:val="footnote text"/>
    <w:basedOn w:val="FlietextTH"/>
    <w:link w:val="FootnoteTextChar"/>
    <w:uiPriority w:val="99"/>
    <w:semiHidden/>
    <w:rsid w:val="00E52EF9"/>
    <w:pPr>
      <w:tabs>
        <w:tab w:val="left" w:pos="227"/>
      </w:tabs>
      <w:spacing w:after="60"/>
      <w:ind w:left="227" w:hanging="227"/>
    </w:pPr>
    <w:rPr>
      <w:rFonts w:eastAsia="Calibri"/>
      <w:sz w:val="15"/>
    </w:rPr>
  </w:style>
  <w:style w:type="paragraph" w:customStyle="1" w:styleId="AufzhlungStrichTH">
    <w:name w:val="Aufzählung Strich TH"/>
    <w:basedOn w:val="Normal"/>
    <w:uiPriority w:val="2"/>
    <w:qFormat/>
    <w:rsid w:val="00E52EF9"/>
    <w:pPr>
      <w:numPr>
        <w:numId w:val="6"/>
      </w:numPr>
      <w:spacing w:before="50" w:after="50"/>
      <w:contextualSpacing/>
    </w:pPr>
    <w:rPr>
      <w:rFonts w:eastAsia="Myriad Pro" w:cs="Myriad Pro"/>
      <w:szCs w:val="40"/>
    </w:rPr>
  </w:style>
  <w:style w:type="paragraph" w:styleId="TOC1">
    <w:name w:val="toc 1"/>
    <w:basedOn w:val="Normal"/>
    <w:next w:val="Normal"/>
    <w:uiPriority w:val="39"/>
    <w:rsid w:val="00FB3B68"/>
    <w:pPr>
      <w:keepNext/>
      <w:keepLines/>
      <w:tabs>
        <w:tab w:val="left" w:pos="454"/>
        <w:tab w:val="right" w:leader="dot" w:pos="8789"/>
      </w:tabs>
      <w:ind w:left="454" w:hanging="454"/>
    </w:pPr>
    <w:rPr>
      <w:b/>
      <w:sz w:val="20"/>
      <w:szCs w:val="18"/>
    </w:rPr>
  </w:style>
  <w:style w:type="paragraph" w:styleId="TOC3">
    <w:name w:val="toc 3"/>
    <w:basedOn w:val="TOC1"/>
    <w:next w:val="Normal"/>
    <w:uiPriority w:val="39"/>
    <w:rsid w:val="00E52EF9"/>
    <w:pPr>
      <w:tabs>
        <w:tab w:val="left" w:pos="907"/>
        <w:tab w:val="left" w:pos="1361"/>
        <w:tab w:val="left" w:pos="1814"/>
      </w:tabs>
      <w:ind w:left="908"/>
    </w:pPr>
    <w:rPr>
      <w:b w:val="0"/>
    </w:rPr>
  </w:style>
  <w:style w:type="paragraph" w:styleId="TOC2">
    <w:name w:val="toc 2"/>
    <w:basedOn w:val="Normal"/>
    <w:next w:val="Normal"/>
    <w:uiPriority w:val="39"/>
    <w:rsid w:val="00E52EF9"/>
    <w:pPr>
      <w:keepLines/>
      <w:tabs>
        <w:tab w:val="left" w:pos="454"/>
        <w:tab w:val="right" w:leader="dot" w:pos="8789"/>
      </w:tabs>
      <w:ind w:left="454" w:hanging="454"/>
    </w:pPr>
    <w:rPr>
      <w:szCs w:val="18"/>
    </w:rPr>
  </w:style>
  <w:style w:type="paragraph" w:styleId="TOC4">
    <w:name w:val="toc 4"/>
    <w:basedOn w:val="Normal"/>
    <w:next w:val="Normal"/>
    <w:uiPriority w:val="39"/>
    <w:semiHidden/>
    <w:rsid w:val="00E52EF9"/>
    <w:pPr>
      <w:tabs>
        <w:tab w:val="left" w:pos="454"/>
        <w:tab w:val="left" w:pos="908"/>
        <w:tab w:val="left" w:pos="1361"/>
        <w:tab w:val="right" w:leader="dot" w:pos="8789"/>
      </w:tabs>
      <w:ind w:left="1361" w:hanging="454"/>
    </w:pPr>
  </w:style>
  <w:style w:type="paragraph" w:styleId="NormalWeb">
    <w:name w:val="Normal (Web)"/>
    <w:basedOn w:val="Normal"/>
    <w:uiPriority w:val="99"/>
    <w:semiHidden/>
    <w:qFormat/>
    <w:locked/>
    <w:rsid w:val="00912001"/>
    <w:pPr>
      <w:tabs>
        <w:tab w:val="left" w:pos="2268"/>
      </w:tabs>
      <w:overflowPunct w:val="0"/>
      <w:textAlignment w:val="baseline"/>
    </w:pPr>
    <w:rPr>
      <w:rFonts w:asciiTheme="majorHAnsi" w:hAnsiTheme="majorHAnsi"/>
      <w:sz w:val="15"/>
    </w:rPr>
  </w:style>
  <w:style w:type="paragraph" w:customStyle="1" w:styleId="AufzhlungStrichTHeingerckt">
    <w:name w:val="Aufzählung Strich TH eingerückt"/>
    <w:basedOn w:val="Normal"/>
    <w:uiPriority w:val="2"/>
    <w:qFormat/>
    <w:rsid w:val="00E52EF9"/>
    <w:pPr>
      <w:tabs>
        <w:tab w:val="num" w:pos="794"/>
      </w:tabs>
      <w:spacing w:before="120" w:after="50"/>
      <w:ind w:left="794" w:hanging="340"/>
      <w:contextualSpacing/>
    </w:pPr>
  </w:style>
  <w:style w:type="paragraph" w:styleId="BalloonText">
    <w:name w:val="Balloon Text"/>
    <w:basedOn w:val="Normal"/>
    <w:link w:val="BalloonTextChar"/>
    <w:uiPriority w:val="99"/>
    <w:semiHidden/>
    <w:qFormat/>
    <w:locked/>
    <w:rsid w:val="00E52EF9"/>
    <w:rPr>
      <w:rFonts w:ascii="Tahoma" w:hAnsi="Tahoma" w:cs="Tahoma"/>
      <w:sz w:val="16"/>
      <w:szCs w:val="16"/>
    </w:rPr>
  </w:style>
  <w:style w:type="paragraph" w:styleId="CommentText">
    <w:name w:val="annotation text"/>
    <w:basedOn w:val="Normal"/>
    <w:link w:val="CommentTextChar"/>
    <w:uiPriority w:val="99"/>
    <w:semiHidden/>
    <w:locked/>
    <w:rsid w:val="00E52EF9"/>
    <w:rPr>
      <w:lang w:val="x-none" w:eastAsia="x-none"/>
    </w:rPr>
  </w:style>
  <w:style w:type="paragraph" w:styleId="CommentSubject">
    <w:name w:val="annotation subject"/>
    <w:basedOn w:val="CommentText"/>
    <w:next w:val="CommentText"/>
    <w:link w:val="CommentSubjectChar"/>
    <w:uiPriority w:val="99"/>
    <w:semiHidden/>
    <w:qFormat/>
    <w:locked/>
    <w:rsid w:val="00E52EF9"/>
    <w:rPr>
      <w:b/>
      <w:bCs/>
    </w:rPr>
  </w:style>
  <w:style w:type="paragraph" w:styleId="HTMLPreformatted">
    <w:name w:val="HTML Preformatted"/>
    <w:basedOn w:val="Normal"/>
    <w:link w:val="HTMLPreformattedChar"/>
    <w:uiPriority w:val="99"/>
    <w:semiHidden/>
    <w:qFormat/>
    <w:locked/>
    <w:rsid w:val="00E5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paragraph" w:styleId="BodyTextIndent">
    <w:name w:val="Body Text Indent"/>
    <w:basedOn w:val="Normal"/>
    <w:link w:val="BodyTextIndentChar"/>
    <w:uiPriority w:val="99"/>
    <w:semiHidden/>
    <w:locked/>
    <w:rsid w:val="00E52EF9"/>
    <w:pPr>
      <w:ind w:left="283"/>
    </w:pPr>
    <w:rPr>
      <w:lang w:val="x-none" w:eastAsia="x-none"/>
    </w:rPr>
  </w:style>
  <w:style w:type="paragraph" w:styleId="Revision">
    <w:name w:val="Revision"/>
    <w:uiPriority w:val="99"/>
    <w:semiHidden/>
    <w:qFormat/>
    <w:rsid w:val="00E52EF9"/>
    <w:pPr>
      <w:spacing w:after="120" w:line="295" w:lineRule="auto"/>
    </w:pPr>
    <w:rPr>
      <w:rFonts w:ascii="Myriad Pro" w:hAnsi="Myriad Pro"/>
    </w:rPr>
  </w:style>
  <w:style w:type="paragraph" w:styleId="ListParagraph">
    <w:name w:val="List Paragraph"/>
    <w:basedOn w:val="Normal"/>
    <w:uiPriority w:val="34"/>
    <w:semiHidden/>
    <w:qFormat/>
    <w:locked/>
    <w:rsid w:val="00E52EF9"/>
    <w:pPr>
      <w:ind w:left="908" w:hanging="454"/>
      <w:contextualSpacing/>
    </w:pPr>
  </w:style>
  <w:style w:type="paragraph" w:customStyle="1" w:styleId="FlietextTHeingerckt">
    <w:name w:val="Fließtext TH eingerückt"/>
    <w:basedOn w:val="FlietextTH"/>
    <w:qFormat/>
    <w:rsid w:val="00E52EF9"/>
    <w:pPr>
      <w:ind w:left="454"/>
    </w:pPr>
  </w:style>
  <w:style w:type="paragraph" w:customStyle="1" w:styleId="FlietextTH">
    <w:name w:val="Fließtext TH"/>
    <w:qFormat/>
    <w:rsid w:val="00E52EF9"/>
    <w:pPr>
      <w:spacing w:after="120" w:line="295" w:lineRule="auto"/>
    </w:pPr>
  </w:style>
  <w:style w:type="paragraph" w:styleId="IndexHeading">
    <w:name w:val="index heading"/>
    <w:basedOn w:val="berschriftuser"/>
  </w:style>
  <w:style w:type="paragraph" w:styleId="TOCHeading">
    <w:name w:val="TOC Heading"/>
    <w:basedOn w:val="berschrift1unnummeriert"/>
    <w:next w:val="Normal"/>
    <w:uiPriority w:val="39"/>
    <w:qFormat/>
    <w:locked/>
    <w:rsid w:val="00E52EF9"/>
    <w:pPr>
      <w:keepLines/>
      <w:pageBreakBefore/>
      <w:tabs>
        <w:tab w:val="clear" w:pos="454"/>
        <w:tab w:val="clear" w:pos="794"/>
      </w:tabs>
      <w:spacing w:before="0" w:after="120"/>
    </w:pPr>
    <w:rPr>
      <w:rFonts w:eastAsiaTheme="majorEastAsia" w:cstheme="majorBidi"/>
      <w:bCs w:val="0"/>
      <w:szCs w:val="28"/>
      <w:lang w:eastAsia="x-none"/>
    </w:rPr>
  </w:style>
  <w:style w:type="paragraph" w:customStyle="1" w:styleId="Tabellentext85ptTHlinksbndig">
    <w:name w:val="Tabellentext 8.5 pt TH linksbündig"/>
    <w:uiPriority w:val="6"/>
    <w:qFormat/>
    <w:rsid w:val="00E52EF9"/>
    <w:pPr>
      <w:keepLines/>
      <w:spacing w:line="264" w:lineRule="auto"/>
    </w:pPr>
    <w:rPr>
      <w:rFonts w:eastAsia="Calibri"/>
      <w:sz w:val="17"/>
      <w:szCs w:val="17"/>
    </w:rPr>
  </w:style>
  <w:style w:type="paragraph" w:customStyle="1" w:styleId="Kopf-FuzeileTH">
    <w:name w:val="Kopf-/Fußzeile TH"/>
    <w:uiPriority w:val="5"/>
    <w:qFormat/>
    <w:rsid w:val="00E52EF9"/>
    <w:pPr>
      <w:spacing w:line="264" w:lineRule="auto"/>
    </w:pPr>
    <w:rPr>
      <w:sz w:val="15"/>
      <w:szCs w:val="17"/>
    </w:rPr>
  </w:style>
  <w:style w:type="paragraph" w:customStyle="1" w:styleId="TitelTitelseite20ptTH">
    <w:name w:val="Titel (Titelseite) 20 pt TH"/>
    <w:basedOn w:val="Normal"/>
    <w:uiPriority w:val="5"/>
    <w:qFormat/>
    <w:rsid w:val="00E52EF9"/>
    <w:pPr>
      <w:spacing w:after="100"/>
      <w:outlineLvl w:val="0"/>
    </w:pPr>
    <w:rPr>
      <w:rFonts w:cs="Arial"/>
      <w:sz w:val="40"/>
      <w:szCs w:val="34"/>
    </w:rPr>
  </w:style>
  <w:style w:type="paragraph" w:customStyle="1" w:styleId="FlietextTHnummeriert">
    <w:name w:val="Fließtext TH (nummeriert)"/>
    <w:basedOn w:val="FlietextTH"/>
    <w:qFormat/>
    <w:rsid w:val="00E52EF9"/>
    <w:pPr>
      <w:numPr>
        <w:numId w:val="2"/>
      </w:numPr>
    </w:pPr>
  </w:style>
  <w:style w:type="paragraph" w:customStyle="1" w:styleId="Text75ptTH">
    <w:name w:val="Text 7.5 pt TH"/>
    <w:basedOn w:val="Normal"/>
    <w:uiPriority w:val="7"/>
    <w:qFormat/>
    <w:rsid w:val="00E52EF9"/>
    <w:pPr>
      <w:tabs>
        <w:tab w:val="left" w:pos="1928"/>
      </w:tabs>
      <w:spacing w:before="50"/>
    </w:pPr>
    <w:rPr>
      <w:sz w:val="15"/>
      <w:szCs w:val="15"/>
    </w:rPr>
  </w:style>
  <w:style w:type="paragraph" w:customStyle="1" w:styleId="Aufzhlunga-b-cTH">
    <w:name w:val="Aufzählung a-b-c TH"/>
    <w:basedOn w:val="Normal"/>
    <w:uiPriority w:val="2"/>
    <w:qFormat/>
    <w:rsid w:val="00E52EF9"/>
    <w:pPr>
      <w:numPr>
        <w:numId w:val="5"/>
      </w:numPr>
      <w:spacing w:before="120" w:after="50"/>
      <w:contextualSpacing/>
    </w:pPr>
  </w:style>
  <w:style w:type="paragraph" w:customStyle="1" w:styleId="berschrift1unnummeriert">
    <w:name w:val="Überschrift 1 unnummeriert"/>
    <w:next w:val="FlietextTH"/>
    <w:uiPriority w:val="1"/>
    <w:qFormat/>
    <w:rsid w:val="00E52EF9"/>
    <w:pPr>
      <w:keepNext/>
      <w:tabs>
        <w:tab w:val="left" w:pos="454"/>
        <w:tab w:val="left" w:pos="794"/>
      </w:tabs>
      <w:spacing w:before="200" w:after="100"/>
      <w:outlineLvl w:val="0"/>
    </w:pPr>
    <w:rPr>
      <w:rFonts w:cs="Arial"/>
      <w:bCs/>
      <w:kern w:val="2"/>
      <w:sz w:val="31"/>
      <w:szCs w:val="36"/>
    </w:rPr>
  </w:style>
  <w:style w:type="paragraph" w:customStyle="1" w:styleId="berschrift2unnummeriert">
    <w:name w:val="Überschrift 2 unnummeriert"/>
    <w:basedOn w:val="Normal"/>
    <w:next w:val="FlietextTH"/>
    <w:uiPriority w:val="1"/>
    <w:qFormat/>
    <w:rsid w:val="00E52EF9"/>
    <w:pPr>
      <w:keepNext/>
      <w:keepLines/>
      <w:tabs>
        <w:tab w:val="left" w:pos="454"/>
      </w:tabs>
      <w:suppressAutoHyphens/>
      <w:spacing w:before="100" w:after="25" w:line="264" w:lineRule="auto"/>
      <w:outlineLvl w:val="1"/>
    </w:pPr>
    <w:rPr>
      <w:rFonts w:cs="Arial"/>
      <w:bCs/>
      <w:kern w:val="2"/>
      <w:szCs w:val="36"/>
    </w:rPr>
  </w:style>
  <w:style w:type="paragraph" w:customStyle="1" w:styleId="berschrift3unnummeriert">
    <w:name w:val="Überschrift 3 unnummeriert"/>
    <w:basedOn w:val="berschrift2unnummeriert"/>
    <w:next w:val="FlietextTH"/>
    <w:uiPriority w:val="1"/>
    <w:qFormat/>
    <w:rsid w:val="00E52EF9"/>
    <w:pPr>
      <w:spacing w:line="295" w:lineRule="auto"/>
      <w:outlineLvl w:val="2"/>
    </w:pPr>
    <w:rPr>
      <w:b/>
      <w:sz w:val="21"/>
    </w:rPr>
  </w:style>
  <w:style w:type="paragraph" w:customStyle="1" w:styleId="berschrift4unnummeriert">
    <w:name w:val="Überschrift 4 unnummeriert"/>
    <w:next w:val="FlietextTH"/>
    <w:uiPriority w:val="1"/>
    <w:qFormat/>
    <w:rsid w:val="00E52EF9"/>
    <w:pPr>
      <w:keepNext/>
      <w:keepLines/>
      <w:tabs>
        <w:tab w:val="left" w:pos="454"/>
      </w:tabs>
      <w:spacing w:before="100" w:after="25" w:line="295" w:lineRule="auto"/>
      <w:outlineLvl w:val="3"/>
    </w:pPr>
    <w:rPr>
      <w:rFonts w:cs="Arial"/>
      <w:i/>
      <w:iCs/>
      <w:kern w:val="2"/>
      <w:szCs w:val="24"/>
      <w:lang w:eastAsia="x-none"/>
    </w:rPr>
  </w:style>
  <w:style w:type="paragraph" w:customStyle="1" w:styleId="Aufzhlung1-2-3TH">
    <w:name w:val="Aufzählung 1-2-3 TH"/>
    <w:basedOn w:val="Aufzhlunga-b-cTH"/>
    <w:uiPriority w:val="2"/>
    <w:qFormat/>
    <w:rsid w:val="00E52EF9"/>
    <w:pPr>
      <w:numPr>
        <w:numId w:val="4"/>
      </w:numPr>
    </w:pPr>
  </w:style>
  <w:style w:type="paragraph" w:customStyle="1" w:styleId="Aufzhlunga-b-cTHeingerckt">
    <w:name w:val="Aufzählung a-b-c TH eingerückt"/>
    <w:basedOn w:val="Aufzhlunga-b-cTH"/>
    <w:uiPriority w:val="2"/>
    <w:qFormat/>
    <w:rsid w:val="00E52EF9"/>
    <w:pPr>
      <w:spacing w:after="120"/>
    </w:pPr>
  </w:style>
  <w:style w:type="paragraph" w:customStyle="1" w:styleId="Aufzhlung1-2-3THeingerckt">
    <w:name w:val="Aufzählung 1-2-3 TH eingerückt"/>
    <w:basedOn w:val="Aufzhlung1-2-3TH"/>
    <w:uiPriority w:val="2"/>
    <w:qFormat/>
    <w:rsid w:val="00E52EF9"/>
    <w:pPr>
      <w:spacing w:after="120"/>
    </w:pPr>
  </w:style>
  <w:style w:type="paragraph" w:customStyle="1" w:styleId="Tabellentext85ptTHzentriert">
    <w:name w:val="Tabellentext 8.5 pt TH zentriert"/>
    <w:basedOn w:val="Tabellentext85ptTHlinksbndig"/>
    <w:uiPriority w:val="6"/>
    <w:qFormat/>
    <w:rsid w:val="00E52EF9"/>
    <w:pPr>
      <w:jc w:val="center"/>
    </w:pPr>
  </w:style>
  <w:style w:type="paragraph" w:customStyle="1" w:styleId="Tabellentext85ptTHrechtsbndig">
    <w:name w:val="Tabellentext 8.5 pt TH rechtsbündig"/>
    <w:basedOn w:val="Tabellentext85ptTHzentriert"/>
    <w:uiPriority w:val="6"/>
    <w:qFormat/>
    <w:rsid w:val="00E52EF9"/>
    <w:pPr>
      <w:jc w:val="right"/>
    </w:pPr>
  </w:style>
  <w:style w:type="paragraph" w:customStyle="1" w:styleId="Kopf-Fuzeileuser">
    <w:name w:val="Kopf-/Fußzeile (user)"/>
    <w:basedOn w:val="Normal"/>
    <w:qFormat/>
  </w:style>
  <w:style w:type="paragraph" w:customStyle="1" w:styleId="Kopf-Fuzeile">
    <w:name w:val="Kopf-/Fußzeile"/>
    <w:basedOn w:val="Normal"/>
    <w:qFormat/>
  </w:style>
  <w:style w:type="paragraph" w:styleId="Header">
    <w:name w:val="header"/>
    <w:basedOn w:val="Normal"/>
    <w:link w:val="HeaderChar"/>
    <w:uiPriority w:val="9"/>
    <w:semiHidden/>
    <w:locked/>
    <w:rsid w:val="00E52EF9"/>
    <w:pPr>
      <w:tabs>
        <w:tab w:val="center" w:pos="4536"/>
        <w:tab w:val="right" w:pos="9072"/>
      </w:tabs>
    </w:pPr>
  </w:style>
  <w:style w:type="paragraph" w:styleId="Footer">
    <w:name w:val="footer"/>
    <w:basedOn w:val="Normal"/>
    <w:link w:val="FooterChar"/>
    <w:uiPriority w:val="10"/>
    <w:semiHidden/>
    <w:locked/>
    <w:rsid w:val="00E52EF9"/>
    <w:pPr>
      <w:tabs>
        <w:tab w:val="center" w:pos="4536"/>
        <w:tab w:val="right" w:pos="9072"/>
      </w:tabs>
    </w:pPr>
  </w:style>
  <w:style w:type="paragraph" w:styleId="BodyText2">
    <w:name w:val="Body Text 2"/>
    <w:basedOn w:val="Normal"/>
    <w:link w:val="BodyText2Char"/>
    <w:uiPriority w:val="99"/>
    <w:semiHidden/>
    <w:qFormat/>
    <w:locked/>
    <w:rsid w:val="00E52EF9"/>
  </w:style>
  <w:style w:type="paragraph" w:customStyle="1" w:styleId="DachzeileSubheadTitelseiteTH">
    <w:name w:val="Dachzeile/Subhead (Titelseite) TH"/>
    <w:basedOn w:val="FlietextTH"/>
    <w:uiPriority w:val="5"/>
    <w:qFormat/>
    <w:locked/>
    <w:rsid w:val="00E52EF9"/>
    <w:pPr>
      <w:spacing w:line="317" w:lineRule="auto"/>
    </w:pPr>
    <w:rPr>
      <w:sz w:val="24"/>
    </w:rPr>
  </w:style>
  <w:style w:type="paragraph" w:customStyle="1" w:styleId="SeitenzahlTH">
    <w:name w:val="Seitenzahl TH"/>
    <w:basedOn w:val="Kopf-FuzeileTH"/>
    <w:uiPriority w:val="9"/>
    <w:qFormat/>
    <w:rsid w:val="00E52EF9"/>
    <w:pPr>
      <w:jc w:val="right"/>
    </w:pPr>
  </w:style>
  <w:style w:type="paragraph" w:customStyle="1" w:styleId="Tabellenkopfzeile">
    <w:name w:val="Tabellenkopfzeile"/>
    <w:basedOn w:val="Tabellentext85ptTHlinksbndig"/>
    <w:uiPriority w:val="6"/>
    <w:qFormat/>
    <w:rsid w:val="00E52EF9"/>
  </w:style>
  <w:style w:type="paragraph" w:styleId="Title">
    <w:name w:val="Title"/>
    <w:basedOn w:val="Normal"/>
    <w:next w:val="Normal"/>
    <w:link w:val="TitleChar"/>
    <w:uiPriority w:val="29"/>
    <w:qFormat/>
    <w:locked/>
    <w:rsid w:val="00E52EF9"/>
    <w:pPr>
      <w:contextualSpacing/>
    </w:pPr>
    <w:rPr>
      <w:rFonts w:asciiTheme="majorHAnsi" w:eastAsiaTheme="majorEastAsia" w:hAnsiTheme="majorHAnsi" w:cstheme="majorBidi"/>
      <w:spacing w:val="-10"/>
      <w:kern w:val="2"/>
      <w:sz w:val="40"/>
      <w:szCs w:val="56"/>
    </w:rPr>
  </w:style>
  <w:style w:type="paragraph" w:customStyle="1" w:styleId="TEbene1">
    <w:name w:val="TÜ→ Ebene 1"/>
    <w:basedOn w:val="Tabellentext85ptTHlinksbndig"/>
    <w:uiPriority w:val="6"/>
    <w:qFormat/>
    <w:rsid w:val="00E52EF9"/>
  </w:style>
  <w:style w:type="paragraph" w:customStyle="1" w:styleId="TEbene2">
    <w:name w:val="TÜ→ Ebene 2"/>
    <w:basedOn w:val="TEbene1"/>
    <w:uiPriority w:val="6"/>
    <w:qFormat/>
    <w:rsid w:val="00E52EF9"/>
  </w:style>
  <w:style w:type="paragraph" w:customStyle="1" w:styleId="TEbene3">
    <w:name w:val="TÜ→ Ebene 3"/>
    <w:basedOn w:val="TEbene2"/>
    <w:uiPriority w:val="6"/>
    <w:qFormat/>
    <w:rsid w:val="00E52EF9"/>
  </w:style>
  <w:style w:type="paragraph" w:customStyle="1" w:styleId="TEbene10">
    <w:name w:val="TÜ↓ Ebene 1"/>
    <w:basedOn w:val="Tabellentext85ptTHlinksbndig"/>
    <w:uiPriority w:val="6"/>
    <w:qFormat/>
    <w:rsid w:val="00E52EF9"/>
    <w:pPr>
      <w:jc w:val="right"/>
    </w:pPr>
    <w:rPr>
      <w:b/>
    </w:rPr>
  </w:style>
  <w:style w:type="paragraph" w:customStyle="1" w:styleId="TEbene20">
    <w:name w:val="TÜ↓ Ebene 2"/>
    <w:basedOn w:val="Tabellentext85ptTHlinksbndig"/>
    <w:uiPriority w:val="6"/>
    <w:qFormat/>
    <w:rsid w:val="00E52EF9"/>
    <w:pPr>
      <w:jc w:val="right"/>
    </w:pPr>
  </w:style>
  <w:style w:type="paragraph" w:customStyle="1" w:styleId="TEbene30">
    <w:name w:val="TÜ↓ Ebene 3"/>
    <w:basedOn w:val="TEbene20"/>
    <w:uiPriority w:val="6"/>
    <w:qFormat/>
    <w:rsid w:val="00E52EF9"/>
  </w:style>
  <w:style w:type="paragraph" w:styleId="EndnoteText">
    <w:name w:val="endnote text"/>
    <w:basedOn w:val="Normal"/>
    <w:link w:val="EndnoteTextChar"/>
    <w:uiPriority w:val="99"/>
    <w:semiHidden/>
    <w:unhideWhenUsed/>
    <w:locked/>
    <w:rsid w:val="00566EF6"/>
    <w:pPr>
      <w:spacing w:after="0" w:line="240" w:lineRule="auto"/>
    </w:pPr>
    <w:rPr>
      <w:sz w:val="20"/>
      <w:szCs w:val="20"/>
    </w:rPr>
  </w:style>
  <w:style w:type="paragraph" w:customStyle="1" w:styleId="Rahmeninhaltuser">
    <w:name w:val="Rahmeninhalt (user)"/>
    <w:basedOn w:val="Normal"/>
    <w:qFormat/>
  </w:style>
  <w:style w:type="paragraph" w:styleId="TOC5">
    <w:name w:val="toc 5"/>
    <w:basedOn w:val="Verzeichnisuser"/>
  </w:style>
  <w:style w:type="paragraph" w:styleId="TOC6">
    <w:name w:val="toc 6"/>
    <w:basedOn w:val="Verzeichnisuser"/>
  </w:style>
  <w:style w:type="paragraph" w:styleId="TOC7">
    <w:name w:val="toc 7"/>
    <w:basedOn w:val="Verzeichnisuser"/>
  </w:style>
  <w:style w:type="paragraph" w:styleId="TOC8">
    <w:name w:val="toc 8"/>
    <w:basedOn w:val="Verzeichnisuser"/>
  </w:style>
  <w:style w:type="paragraph" w:styleId="TOC9">
    <w:name w:val="toc 9"/>
    <w:basedOn w:val="Verzeichnisuser"/>
  </w:style>
  <w:style w:type="paragraph" w:customStyle="1" w:styleId="Rahmeninhalt">
    <w:name w:val="Rahmeninhalt"/>
    <w:basedOn w:val="Normal"/>
    <w:qFormat/>
  </w:style>
  <w:style w:type="numbering" w:customStyle="1" w:styleId="KeineListeuser">
    <w:name w:val="Keine Liste (user)"/>
    <w:uiPriority w:val="99"/>
    <w:semiHidden/>
    <w:unhideWhenUsed/>
    <w:qFormat/>
    <w:rsid w:val="00A35552"/>
  </w:style>
  <w:style w:type="numbering" w:customStyle="1" w:styleId="ListeAufzhlungStrich">
    <w:name w:val="Liste Aufzählung Strich"/>
    <w:uiPriority w:val="99"/>
    <w:qFormat/>
    <w:rsid w:val="00E52EF9"/>
  </w:style>
  <w:style w:type="numbering" w:customStyle="1" w:styleId="ListeTHKlnArial2">
    <w:name w:val="Liste TH Köln Arial 2"/>
    <w:uiPriority w:val="99"/>
    <w:qFormat/>
    <w:rsid w:val="00E52EF9"/>
  </w:style>
  <w:style w:type="numbering" w:customStyle="1" w:styleId="ListeAufzhlunga-b-c">
    <w:name w:val="Liste Aufzählung a-b-c"/>
    <w:uiPriority w:val="99"/>
    <w:qFormat/>
    <w:rsid w:val="00E52EF9"/>
  </w:style>
  <w:style w:type="numbering" w:customStyle="1" w:styleId="ListeAufzhlung1-2-3">
    <w:name w:val="Liste Aufzählung 1-2-3"/>
    <w:uiPriority w:val="99"/>
    <w:qFormat/>
    <w:rsid w:val="00E52EF9"/>
  </w:style>
  <w:style w:type="table" w:styleId="TableTheme">
    <w:name w:val="Table Theme"/>
    <w:basedOn w:val="TableNormal"/>
    <w:uiPriority w:val="99"/>
    <w:semiHidden/>
    <w:unhideWhenUsed/>
    <w:rsid w:val="00E5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5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THKlnmitErgebniszeile">
    <w:name w:val="Tabelle TH Köln mit Ergebniszeile"/>
    <w:basedOn w:val="TableNormal"/>
    <w:uiPriority w:val="99"/>
    <w:rsid w:val="00E52EF9"/>
    <w:pPr>
      <w:spacing w:line="278" w:lineRule="auto"/>
    </w:pPr>
    <w:tblPr>
      <w:tblBorders>
        <w:bottom w:val="single" w:sz="4" w:space="0" w:color="auto"/>
        <w:insideH w:val="single" w:sz="4" w:space="0" w:color="auto"/>
      </w:tblBorders>
      <w:tblCellMar>
        <w:top w:w="85" w:type="dxa"/>
        <w:left w:w="85" w:type="dxa"/>
        <w:bottom w:w="85" w:type="dxa"/>
        <w:right w:w="57" w:type="dxa"/>
      </w:tblCellMar>
    </w:tblPr>
    <w:tblStylePr w:type="firstRow">
      <w:rPr>
        <w:b/>
      </w:rPr>
      <w:tblPr/>
      <w:trPr>
        <w:tblHeader/>
      </w:tr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single" w:sz="12" w:space="0" w:color="auto"/>
          <w:right w:val="nil"/>
          <w:insideH w:val="nil"/>
          <w:insideV w:val="nil"/>
          <w:tl2br w:val="nil"/>
          <w:tr2bl w:val="nil"/>
        </w:tcBorders>
      </w:tcPr>
    </w:tblStylePr>
  </w:style>
  <w:style w:type="table" w:customStyle="1" w:styleId="EinfacheTabelle21">
    <w:name w:val="Einfache Tabelle 21"/>
    <w:basedOn w:val="TableNormal"/>
    <w:uiPriority w:val="42"/>
    <w:rsid w:val="00E52E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GridTable4-Accent2">
    <w:name w:val="Grid Table 4 Accent 2"/>
    <w:basedOn w:val="TableNormal"/>
    <w:uiPriority w:val="49"/>
    <w:rsid w:val="00174F2A"/>
    <w:tblPr>
      <w:tblStyleRowBandSize w:val="1"/>
      <w:tblStyleColBandSize w:val="1"/>
      <w:tblBorders>
        <w:top w:val="single" w:sz="4" w:space="0" w:color="FF8654" w:themeColor="accent2" w:themeTint="99"/>
        <w:left w:val="single" w:sz="4" w:space="0" w:color="FF8654" w:themeColor="accent2" w:themeTint="99"/>
        <w:bottom w:val="single" w:sz="4" w:space="0" w:color="FF8654" w:themeColor="accent2" w:themeTint="99"/>
        <w:right w:val="single" w:sz="4" w:space="0" w:color="FF8654" w:themeColor="accent2" w:themeTint="99"/>
        <w:insideH w:val="single" w:sz="4" w:space="0" w:color="FF8654" w:themeColor="accent2" w:themeTint="99"/>
        <w:insideV w:val="single" w:sz="4" w:space="0" w:color="FF8654" w:themeColor="accent2" w:themeTint="99"/>
      </w:tblBorders>
    </w:tblPr>
    <w:tblStylePr w:type="firstRow">
      <w:rPr>
        <w:b/>
        <w:bCs/>
        <w:color w:val="FFFFFF" w:themeColor="background1"/>
      </w:rPr>
      <w:tblPr/>
      <w:tcPr>
        <w:tcBorders>
          <w:top w:val="single" w:sz="4" w:space="0" w:color="E24300" w:themeColor="accent2"/>
          <w:left w:val="single" w:sz="4" w:space="0" w:color="E24300" w:themeColor="accent2"/>
          <w:bottom w:val="single" w:sz="4" w:space="0" w:color="E24300" w:themeColor="accent2"/>
          <w:right w:val="single" w:sz="4" w:space="0" w:color="E24300" w:themeColor="accent2"/>
          <w:insideH w:val="nil"/>
          <w:insideV w:val="nil"/>
        </w:tcBorders>
        <w:shd w:val="clear" w:color="auto" w:fill="E24300" w:themeFill="accent2"/>
      </w:tcPr>
    </w:tblStylePr>
    <w:tblStylePr w:type="lastRow">
      <w:rPr>
        <w:b/>
        <w:bCs/>
      </w:rPr>
      <w:tblPr/>
      <w:tcPr>
        <w:tcBorders>
          <w:top w:val="double" w:sz="4" w:space="0" w:color="E24300" w:themeColor="accent2"/>
        </w:tcBorders>
      </w:tcPr>
    </w:tblStylePr>
    <w:tblStylePr w:type="firstCol">
      <w:rPr>
        <w:b/>
        <w:bCs/>
      </w:rPr>
    </w:tblStylePr>
    <w:tblStylePr w:type="lastCol">
      <w:rPr>
        <w:b/>
        <w:bCs/>
      </w:rPr>
    </w:tblStylePr>
    <w:tblStylePr w:type="band1Vert">
      <w:tblPr/>
      <w:tcPr>
        <w:shd w:val="clear" w:color="auto" w:fill="FFD6C6" w:themeFill="accent2" w:themeFillTint="33"/>
      </w:tcPr>
    </w:tblStylePr>
    <w:tblStylePr w:type="band1Horz">
      <w:tblPr/>
      <w:tcPr>
        <w:shd w:val="clear" w:color="auto" w:fill="FFD6C6"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koeln.de/hochschule/qualitaetsverstaendnis_53564.php" TargetMode="External"/><Relationship Id="rId18" Type="http://schemas.openxmlformats.org/officeDocument/2006/relationships/hyperlink" Target="https://www.th-koeln.de/hochschule/zentrum-fuer-lehrentwicklung_47876.php" TargetMode="External"/><Relationship Id="rId26" Type="http://schemas.openxmlformats.org/officeDocument/2006/relationships/hyperlink" Target="https://www.th-koeln.de/mam/downloads/deutsch/hochschule/amtlichemitteilungen/2025/endfassung_gleichstellungsplan_2025-2028.pdf" TargetMode="External"/><Relationship Id="rId39" Type="http://schemas.openxmlformats.org/officeDocument/2006/relationships/hyperlink" Target="https://www.th-koeln.de/studium/kompetenzwerkstatt_94004.php" TargetMode="External"/><Relationship Id="rId21" Type="http://schemas.openxmlformats.org/officeDocument/2006/relationships/hyperlink" Target="https://www.th-koeln.de/forschung/forschungsservice_5278.php" TargetMode="External"/><Relationship Id="rId34" Type="http://schemas.openxmlformats.org/officeDocument/2006/relationships/hyperlink" Target="http://www.th-koeln.de/hochschule/antidiskriminierung_123383.php"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th-koeln.de/hochschule/lehr--und-studiengangentwicklung_116762.php" TargetMode="External"/><Relationship Id="rId29" Type="http://schemas.openxmlformats.org/officeDocument/2006/relationships/hyperlink" Target="https://www.th-koeln.de/internationales/internationales_1718.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koeln.de/hochschule/wissenswertes-auf-einen-blick_7516.php" TargetMode="External"/><Relationship Id="rId24" Type="http://schemas.openxmlformats.org/officeDocument/2006/relationships/hyperlink" Target="https://www.th-koeln.de/internationales/internationalisierungsstrategie_84954.php" TargetMode="External"/><Relationship Id="rId32" Type="http://schemas.openxmlformats.org/officeDocument/2006/relationships/hyperlink" Target="https://www.th-koeln.de/studium/studium-mit-beeintraechtigung_124596.php" TargetMode="External"/><Relationship Id="rId37" Type="http://schemas.openxmlformats.org/officeDocument/2006/relationships/hyperlink" Target="https://www.th-koeln.de/hochschule/campus-it_3866.php" TargetMode="External"/><Relationship Id="rId40" Type="http://schemas.openxmlformats.org/officeDocument/2006/relationships/hyperlink" Target="https://www.th-koeln.de/hochschule/studiengangs--und-curriculumsentwicklung_49326.php"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th-koeln.de/mam/downloads/deutsch/hochschule/profil/qualitaetsmanagement/evaluationsordnung_web.pdf" TargetMode="External"/><Relationship Id="rId23" Type="http://schemas.openxmlformats.org/officeDocument/2006/relationships/hyperlink" Target="https://www.th-koeln.de/mam/downloads/deutsch/hochschule/profil/qualitaetsmanagement/strategische_leitlinien_zu_lehre_und_studium.pdf" TargetMode="External"/><Relationship Id="rId28" Type="http://schemas.openxmlformats.org/officeDocument/2006/relationships/hyperlink" Target="https://www.th-koeln.de/studium/studienberatung_122820.php" TargetMode="External"/><Relationship Id="rId36" Type="http://schemas.openxmlformats.org/officeDocument/2006/relationships/hyperlink" Target="https://www.th-koeln.de/hochschulbibliothek/hochschulbibliothek_3862.php" TargetMode="External"/><Relationship Id="rId10" Type="http://schemas.openxmlformats.org/officeDocument/2006/relationships/hyperlink" Target="https://www.th-koeln.de/hochschule/profil_3746.php" TargetMode="External"/><Relationship Id="rId19" Type="http://schemas.openxmlformats.org/officeDocument/2006/relationships/hyperlink" Target="https://lehrpfade.th-koeln.de/" TargetMode="External"/><Relationship Id="rId31" Type="http://schemas.openxmlformats.org/officeDocument/2006/relationships/hyperlink" Target="https://www.th-koeln.de/studium/anerkennung_68437.php"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th-koeln.de/hochschule/evaluationsverfahren_51632.php" TargetMode="External"/><Relationship Id="rId22" Type="http://schemas.openxmlformats.org/officeDocument/2006/relationships/hyperlink" Target="https://www.th-koeln.de/mam/downloads/deutsch/hochschule/profil/hochschulentwicklungsplan2030.pdf" TargetMode="External"/><Relationship Id="rId27" Type="http://schemas.openxmlformats.org/officeDocument/2006/relationships/hyperlink" Target="https://www.th-koeln.de/studium/rund-ums-studium_209.php" TargetMode="External"/><Relationship Id="rId30" Type="http://schemas.openxmlformats.org/officeDocument/2006/relationships/hyperlink" Target="https://www.th-koeln.de/internationales/kontakt-referat-fuer-internationale-angelegenheiten_113591.php" TargetMode="External"/><Relationship Id="rId35" Type="http://schemas.openxmlformats.org/officeDocument/2006/relationships/hyperlink" Target="https://www.th-koeln.de/studium/themenbezogene-beratung_123803.php"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h-koeln.de/hochschule/lehr--und-lernkultur_6277.php" TargetMode="External"/><Relationship Id="rId17" Type="http://schemas.openxmlformats.org/officeDocument/2006/relationships/hyperlink" Target="https://www.th-koeln.de/hochschule/curriculumentwicklung_124952.php" TargetMode="External"/><Relationship Id="rId25" Type="http://schemas.openxmlformats.org/officeDocument/2006/relationships/hyperlink" Target="https://www.th-koeln.de/mam/downloads/deutsch/hochschule/amtlichemitteilungen/endfassung_25_2024.pdf" TargetMode="External"/><Relationship Id="rId33" Type="http://schemas.openxmlformats.org/officeDocument/2006/relationships/hyperlink" Target="https://www.th-koeln.de/hochschule/familienfreundlichkeit_3759.php" TargetMode="External"/><Relationship Id="rId38" Type="http://schemas.openxmlformats.org/officeDocument/2006/relationships/hyperlink" Target="https://www.th-koeln.de/internationales/sprachlernzentrum_9102.php" TargetMode="External"/><Relationship Id="rId46" Type="http://schemas.openxmlformats.org/officeDocument/2006/relationships/header" Target="header3.xml"/><Relationship Id="rId20" Type="http://schemas.openxmlformats.org/officeDocument/2006/relationships/hyperlink" Target="https://www.th-koeln.de/hochschule/programme_116891.php" TargetMode="External"/><Relationship Id="rId41" Type="http://schemas.openxmlformats.org/officeDocument/2006/relationships/hyperlink" Target="mailto:akkreditierung@th-koeln.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h-koeln.de/mam/downloads/deutsch/hochschule/profil/lehre/steckbrief_constructive_alignment.pdf" TargetMode="External"/><Relationship Id="rId13" Type="http://schemas.openxmlformats.org/officeDocument/2006/relationships/hyperlink" Target="https://www.th-koeln.de/hochschule/studiengangsentwicklung_53556.php" TargetMode="External"/><Relationship Id="rId3" Type="http://schemas.openxmlformats.org/officeDocument/2006/relationships/hyperlink" Target="https://www.th-koeln.de/hochschule/studiengangsentwicklung_53556.php" TargetMode="External"/><Relationship Id="rId7" Type="http://schemas.openxmlformats.org/officeDocument/2006/relationships/hyperlink" Target="https://www.th-koeln.de/hochschule/studiengangsentwicklung_53556.php" TargetMode="External"/><Relationship Id="rId12" Type="http://schemas.openxmlformats.org/officeDocument/2006/relationships/hyperlink" Target="https://intern.th-koeln.de/finanzen/rahmenpruefungsordnungen---templates-und-erlaeuterungen_1446.php" TargetMode="External"/><Relationship Id="rId2" Type="http://schemas.openxmlformats.org/officeDocument/2006/relationships/hyperlink" Target="https://intern.th-koeln.de/finanzen/rahmenpruefungsordnungen---templates-und-erlaeuterungen_1446.php" TargetMode="External"/><Relationship Id="rId1" Type="http://schemas.openxmlformats.org/officeDocument/2006/relationships/hyperlink" Target="https://www.th-koeln.de/hochschule/studiengangsentwicklung_53556.php" TargetMode="External"/><Relationship Id="rId6" Type="http://schemas.openxmlformats.org/officeDocument/2006/relationships/hyperlink" Target="https://wiki.th-koeln.de/x/gIbeGw" TargetMode="External"/><Relationship Id="rId11" Type="http://schemas.openxmlformats.org/officeDocument/2006/relationships/hyperlink" Target="https://intern.th-koeln.de/finanzen/rahmenpruefungsordnungen---templates-und-erlaeuterungen_1446.php" TargetMode="External"/><Relationship Id="rId5" Type="http://schemas.openxmlformats.org/officeDocument/2006/relationships/hyperlink" Target="https://intern.th-koeln.de/finanzen/rahmenpruefungsordnungen---templates-und-erlaeuterungen_1446.php" TargetMode="External"/><Relationship Id="rId10" Type="http://schemas.openxmlformats.org/officeDocument/2006/relationships/hyperlink" Target="https://www.th-koeln.de/mam/downloads/deutsch/hochschule/profil/lehre/studierbarkeit_in_teilzeit.pdf" TargetMode="External"/><Relationship Id="rId4" Type="http://schemas.openxmlformats.org/officeDocument/2006/relationships/hyperlink" Target="https://www.bne-portal.de/bne/de/einstieg/was-ist-bne/was-ist-bne_node.html" TargetMode="External"/><Relationship Id="rId9" Type="http://schemas.openxmlformats.org/officeDocument/2006/relationships/hyperlink" Target="https://www.th-koeln.de/mam/downloads/deutsch/hochschule/profil/lehre/steckbrief_learning_outcomes.pdf" TargetMode="External"/><Relationship Id="rId14" Type="http://schemas.openxmlformats.org/officeDocument/2006/relationships/hyperlink" Target="https://www.th-koeln.de/hochschule/studiengangsentwicklung_53556.php" TargetMode="External"/></Relationships>
</file>

<file path=word/theme/theme1.xml><?xml version="1.0" encoding="utf-8"?>
<a:theme xmlns:a="http://schemas.openxmlformats.org/drawingml/2006/main" name="TH Köln_PP">
  <a:themeElements>
    <a:clrScheme name="TH Köln Farbschema">
      <a:dk1>
        <a:srgbClr val="000000"/>
      </a:dk1>
      <a:lt1>
        <a:srgbClr val="FFFFFF"/>
      </a:lt1>
      <a:dk2>
        <a:srgbClr val="808080"/>
      </a:dk2>
      <a:lt2>
        <a:srgbClr val="BFBFBF"/>
      </a:lt2>
      <a:accent1>
        <a:srgbClr val="C00009"/>
      </a:accent1>
      <a:accent2>
        <a:srgbClr val="E24300"/>
      </a:accent2>
      <a:accent3>
        <a:srgbClr val="9D167A"/>
      </a:accent3>
      <a:accent4>
        <a:srgbClr val="A00008"/>
      </a:accent4>
      <a:accent5>
        <a:srgbClr val="BB3800"/>
      </a:accent5>
      <a:accent6>
        <a:srgbClr val="740B5C"/>
      </a:accent6>
      <a:hlink>
        <a:srgbClr val="000000"/>
      </a:hlink>
      <a:folHlink>
        <a:srgbClr val="000000"/>
      </a:folHlink>
    </a:clrScheme>
    <a:fontScheme name="TH Köln Arial">
      <a:majorFont>
        <a:latin typeface="Arial"/>
        <a:ea typeface=""/>
        <a:cs typeface=""/>
      </a:majorFont>
      <a:minorFont>
        <a:latin typeface="Arial"/>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configuration xmlns:c="http://ns.axespdf.com/word/configuration">
  <c:group id="Styles">
    <c:group id="Fließtext TH">
      <c:property id="RoleID" type="string">ParagraphParagraph</c:property>
    </c:group>
    <c:group id="Fließtext TH (nummeriert)">
      <c:property id="RoleID" type="string">ParagraphParagraph</c:property>
    </c:group>
    <c:group id="Fließtext TH eingerückt">
      <c:property id="RoleID" type="string">ParagraphParagraph</c:property>
    </c:group>
    <c:group id="Tabellentext 8.5 pt TH linksbündig">
      <c:property id="RoleID" type="string">ParagraphParagraph</c:property>
    </c:group>
    <c:group id="Tabellentext 8.5 pt TH rechtsbündig">
      <c:property id="RoleID" type="string">ParagraphParagraph</c:property>
    </c:group>
    <c:group id="Tabellentext 8.5 pt TH zentriert">
      <c:property id="RoleID" type="string">ParagraphParagraph</c:property>
    </c:group>
    <c:group id="__Heading1">
      <c:property id="RoleID" type="string">ParagraphHeading</c:property>
    </c:group>
    <c:group id="Überschrift 1 unnummeriert">
      <c:property id="RoleID" type="string">ParagraphHeading</c:property>
    </c:group>
    <c:group id="__Heading2">
      <c:property id="RoleID" type="string">ParagraphHeading</c:property>
      <c:property id="Level" type="integer">2</c:property>
    </c:group>
    <c:group id="Kopf-/Fußzeile TH">
      <c:property id="RoleID" type="string">ParagraphParagraph</c:property>
    </c:group>
    <c:group id="Tabellenkopfzeile">
      <c:property id="RoleID" type="string">ParagraphHeaderCell</c:property>
      <c:property id="Scope" type="integer">2</c:property>
    </c:group>
    <c:group id="Text 7.5 pt TH">
      <c:property id="RoleID" type="string">ParagraphParagraph</c:property>
    </c:group>
    <c:group id="__Caption">
      <c:property id="RoleID" type="string">ParagraphCaption</c:property>
    </c:group>
    <c:group id="Titel (Titelseite) 20 pt TH">
      <c:property id="RoleID" type="string">ParagraphHeading</c:property>
    </c:group>
    <c:group id="Überschrift 2 unnummeriert">
      <c:property id="RoleID" type="string">ParagraphHeading</c:property>
      <c:property id="Level" type="integer">2</c:property>
    </c:group>
    <c:group id="__Heading3">
      <c:property id="RoleID" type="string">ParagraphHeading</c:property>
      <c:property id="Level" type="integer">3</c:property>
    </c:group>
    <c:group id="Überschrift 3 unnummeriert">
      <c:property id="RoleID" type="string">ParagraphHeading</c:property>
      <c:property id="Level" type="integer">3</c:property>
    </c:group>
    <c:group id="__Heading4">
      <c:property id="RoleID" type="string">ParagraphHeading</c:property>
      <c:property id="Level" type="integer">4</c:property>
    </c:group>
    <c:group id="Überschrift 4 unnummeriert">
      <c:property id="RoleID" type="string">ParagraphHeading</c:property>
      <c:property id="Level" type="integer">4</c:property>
    </c:group>
    <c:group id="TÜ→ Ebene 1">
      <c:property id="RoleID" type="string">ParagraphHeaderCellComplex</c:property>
      <c:property id="Down" type="boolean">false</c:property>
      <c:property id="Right" type="boolean">true</c:property>
    </c:group>
    <c:group id="TÜ→ Ebene 2">
      <c:property id="RoleID" type="string">ParagraphHeaderCellComplex</c:property>
      <c:property id="Level" type="integer">2</c:property>
      <c:property id="Down" type="boolean">false</c:property>
      <c:property id="Right" type="boolean">true</c:property>
    </c:group>
    <c:group id="TÜ→ Ebene 3">
      <c:property id="RoleID" type="string">ParagraphHeaderCellComplex</c:property>
      <c:property id="Down" type="boolean">false</c:property>
      <c:property id="Right" type="boolean">true</c:property>
      <c:property id="Level" type="integer">3</c:property>
    </c:group>
    <c:group id="TÜ↓ Ebene 1">
      <c:property id="RoleID" type="string">ParagraphHeaderCellComplex</c:property>
    </c:group>
    <c:group id="TÜ↓ Ebene 2">
      <c:property id="RoleID" type="string">ParagraphHeaderCellComplex</c:property>
      <c:property id="Level" type="integer">2</c:property>
    </c:group>
    <c:group id="TÜ↓ Ebene 3">
      <c:property id="RoleID" type="string">ParagraphHeaderCellComplex</c:property>
      <c:property id="Level" type="integer">3</c:property>
    </c:group>
  </c:group>
  <c:group id="Content">
    <c:group id="1233502150">
      <c:property id="RoleID" type="string">TableLayoutTable</c:property>
    </c:group>
    <c:group id="3256693367">
      <c:property id="RoleID" type="string">TableTable</c:property>
    </c:group>
    <c:group id="5">
      <c:property id="RoleID" type="string">Textbox</c:property>
    </c:group>
    <c:group id="7">
      <c:property id="RoleID" type="string">FigureFigure</c:property>
    </c:group>
    <c:group id="1446273963">
      <c:property id="RoleID" type="string">TableLayoutTable</c:property>
    </c:group>
    <c:group id="3712292589">
      <c:property id="RoleID" type="string">TableLayoutTable</c:property>
    </c:group>
  </c:group>
  <c:group id="InitialView">
    <c:property id="MagnificationFactor" type="float">100</c:property>
  </c:group>
</c:configuration>
</file>

<file path=customXml/itemProps1.xml><?xml version="1.0" encoding="utf-8"?>
<ds:datastoreItem xmlns:ds="http://schemas.openxmlformats.org/officeDocument/2006/customXml" ds:itemID="{A6828CD0-A625-427C-BB35-F0821966004F}">
  <ds:schemaRefs>
    <ds:schemaRef ds:uri="http://schemas.openxmlformats.org/officeDocument/2006/bibliography"/>
  </ds:schemaRefs>
</ds:datastoreItem>
</file>

<file path=customXml/itemProps2.xml><?xml version="1.0" encoding="utf-8"?>
<ds:datastoreItem xmlns:ds="http://schemas.openxmlformats.org/officeDocument/2006/customXml" ds:itemID="{DEA8284F-9722-445D-BF86-DADF0261679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5296</Words>
  <Characters>33371</Characters>
  <Application>Microsoft Office Word</Application>
  <DocSecurity>0</DocSecurity>
  <Lines>278</Lines>
  <Paragraphs>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SK1_Kurzbericht</vt:lpstr>
      <vt:lpstr>SK1_Kurzbericht</vt:lpstr>
    </vt:vector>
  </TitlesOfParts>
  <Company>TH Köln</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SK1_Kurzbericht</dc:title>
  <dc:subject>-</dc:subject>
  <dc:creator>Hochschulreferat Qualitätsmanagement</dc:creator>
  <cp:keywords>-</cp:keywords>
  <dc:description>Vorlage Stand 21.06.2021, V1 6</dc:description>
  <cp:lastModifiedBy>Christian Daniels (cdaniel1)</cp:lastModifiedBy>
  <cp:revision>2</cp:revision>
  <cp:lastPrinted>2019-02-22T07:59:00Z</cp:lastPrinted>
  <dcterms:created xsi:type="dcterms:W3CDTF">2026-01-22T09:44:00Z</dcterms:created>
  <dcterms:modified xsi:type="dcterms:W3CDTF">2026-01-22T09:44:00Z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