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C81A" w14:textId="77777777" w:rsidR="00ED48D7" w:rsidRDefault="001A6817" w:rsidP="00ED48D7">
      <w:pPr>
        <w:spacing w:line="360" w:lineRule="auto"/>
      </w:pPr>
      <w:r>
        <w:rPr>
          <w:noProof/>
          <w:lang w:eastAsia="de-DE"/>
        </w:rPr>
        <w:drawing>
          <wp:anchor distT="0" distB="0" distL="114300" distR="114300" simplePos="0" relativeHeight="251657728" behindDoc="1" locked="0" layoutInCell="1" allowOverlap="1" wp14:anchorId="7CECA26D" wp14:editId="1D2027A3">
            <wp:simplePos x="0" y="0"/>
            <wp:positionH relativeFrom="column">
              <wp:posOffset>4445000</wp:posOffset>
            </wp:positionH>
            <wp:positionV relativeFrom="paragraph">
              <wp:posOffset>-415925</wp:posOffset>
            </wp:positionV>
            <wp:extent cx="1692910" cy="1059180"/>
            <wp:effectExtent l="0" t="0" r="2540" b="7620"/>
            <wp:wrapTight wrapText="bothSides">
              <wp:wrapPolygon edited="0">
                <wp:start x="0" y="0"/>
                <wp:lineTo x="0" y="21367"/>
                <wp:lineTo x="21389" y="21367"/>
                <wp:lineTo x="21389" y="0"/>
                <wp:lineTo x="0" y="0"/>
              </wp:wrapPolygon>
            </wp:wrapTight>
            <wp:docPr id="2" name="Bild 2" descr="studienfonds-logo-2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enfonds-logo-2_kl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8D7">
        <w:tab/>
      </w:r>
      <w:r w:rsidR="00ED48D7">
        <w:tab/>
      </w:r>
      <w:r w:rsidR="00ED48D7">
        <w:tab/>
      </w:r>
      <w:r w:rsidR="00ED48D7">
        <w:tab/>
      </w:r>
      <w:r w:rsidR="00ED48D7">
        <w:tab/>
      </w:r>
      <w:r w:rsidR="00ED48D7">
        <w:tab/>
      </w:r>
      <w:r w:rsidR="00ED48D7">
        <w:tab/>
      </w:r>
    </w:p>
    <w:p w14:paraId="16093E27" w14:textId="77777777" w:rsidR="00ED48D7" w:rsidRDefault="00ED48D7" w:rsidP="00ED48D7">
      <w:pPr>
        <w:spacing w:line="360" w:lineRule="auto"/>
      </w:pPr>
    </w:p>
    <w:p w14:paraId="7BA21430" w14:textId="77777777" w:rsidR="00ED48D7" w:rsidRDefault="00ED48D7" w:rsidP="00ED48D7">
      <w:pPr>
        <w:spacing w:line="360" w:lineRule="auto"/>
        <w:jc w:val="center"/>
        <w:rPr>
          <w:b/>
        </w:rPr>
      </w:pPr>
    </w:p>
    <w:p w14:paraId="13ED7FB8" w14:textId="77777777" w:rsidR="00ED48D7" w:rsidRDefault="00ED48D7" w:rsidP="00ED48D7">
      <w:pPr>
        <w:spacing w:line="360" w:lineRule="auto"/>
        <w:jc w:val="center"/>
        <w:rPr>
          <w:b/>
        </w:rPr>
      </w:pPr>
    </w:p>
    <w:p w14:paraId="194984E5" w14:textId="77777777" w:rsidR="00854A5E" w:rsidRDefault="00854A5E" w:rsidP="00ED48D7">
      <w:pPr>
        <w:spacing w:line="360" w:lineRule="auto"/>
        <w:jc w:val="center"/>
        <w:rPr>
          <w:b/>
        </w:rPr>
      </w:pPr>
    </w:p>
    <w:p w14:paraId="347C10DF" w14:textId="77777777" w:rsidR="00854A5E" w:rsidRDefault="00854A5E" w:rsidP="00ED48D7">
      <w:pPr>
        <w:spacing w:line="360" w:lineRule="auto"/>
        <w:jc w:val="center"/>
        <w:rPr>
          <w:b/>
        </w:rPr>
      </w:pPr>
    </w:p>
    <w:p w14:paraId="16A00006" w14:textId="77777777" w:rsidR="00ED48D7" w:rsidRDefault="00ED48D7" w:rsidP="00044809">
      <w:pPr>
        <w:spacing w:line="360" w:lineRule="auto"/>
        <w:jc w:val="center"/>
        <w:rPr>
          <w:b/>
        </w:rPr>
      </w:pPr>
      <w:r>
        <w:rPr>
          <w:b/>
        </w:rPr>
        <w:t>Richtlinien</w:t>
      </w:r>
      <w:r w:rsidR="00044809">
        <w:rPr>
          <w:b/>
        </w:rPr>
        <w:t xml:space="preserve"> zur Vergabe eines Stipendiums</w:t>
      </w:r>
    </w:p>
    <w:p w14:paraId="132DA4D3" w14:textId="77777777" w:rsidR="00ED48D7" w:rsidRPr="00CF0E64" w:rsidRDefault="00ED48D7" w:rsidP="00ED48D7">
      <w:pPr>
        <w:spacing w:line="360" w:lineRule="auto"/>
        <w:jc w:val="center"/>
        <w:rPr>
          <w:b/>
        </w:rPr>
      </w:pPr>
      <w:r>
        <w:rPr>
          <w:b/>
        </w:rPr>
        <w:t>im Rahmen des „Studienfonds Oberberg“</w:t>
      </w:r>
    </w:p>
    <w:p w14:paraId="5918E06F" w14:textId="77777777" w:rsidR="00ED48D7" w:rsidRDefault="00ED48D7" w:rsidP="00ED48D7">
      <w:pPr>
        <w:spacing w:line="360" w:lineRule="auto"/>
      </w:pPr>
    </w:p>
    <w:p w14:paraId="2A66DB7E" w14:textId="77777777" w:rsidR="00854A5E" w:rsidRDefault="00854A5E" w:rsidP="00ED48D7">
      <w:pPr>
        <w:spacing w:line="360" w:lineRule="auto"/>
      </w:pPr>
    </w:p>
    <w:p w14:paraId="46FF2A18" w14:textId="77777777" w:rsidR="00ED48D7" w:rsidRDefault="00ED48D7" w:rsidP="00ED48D7">
      <w:pPr>
        <w:spacing w:line="360" w:lineRule="auto"/>
      </w:pPr>
    </w:p>
    <w:p w14:paraId="45FEB2D6" w14:textId="77777777" w:rsidR="00ED48D7" w:rsidRPr="007F70CB" w:rsidRDefault="00ED48D7" w:rsidP="00ED48D7">
      <w:pPr>
        <w:spacing w:line="360" w:lineRule="auto"/>
        <w:rPr>
          <w:b/>
        </w:rPr>
      </w:pPr>
      <w:r w:rsidRPr="007F70CB">
        <w:rPr>
          <w:b/>
        </w:rPr>
        <w:t>1. Voraussetzungen</w:t>
      </w:r>
    </w:p>
    <w:p w14:paraId="571F8698" w14:textId="77777777" w:rsidR="00ED48D7" w:rsidRDefault="00ED48D7" w:rsidP="00ED48D7">
      <w:pPr>
        <w:spacing w:line="360" w:lineRule="auto"/>
      </w:pPr>
    </w:p>
    <w:p w14:paraId="6F7B60AA" w14:textId="77777777" w:rsidR="00ED48D7" w:rsidRPr="00E228A4" w:rsidRDefault="00ED48D7" w:rsidP="00044809">
      <w:pPr>
        <w:spacing w:line="360" w:lineRule="auto"/>
        <w:jc w:val="both"/>
      </w:pPr>
      <w:r>
        <w:t xml:space="preserve">Der Verein zur Förderung des Campus Gummersbach der </w:t>
      </w:r>
      <w:r w:rsidR="0044361B">
        <w:t xml:space="preserve">Technischen Hochschule </w:t>
      </w:r>
      <w:r>
        <w:t xml:space="preserve">Köln e.V. (Förderverein) </w:t>
      </w:r>
      <w:r w:rsidR="003355FD">
        <w:t>organisiert</w:t>
      </w:r>
      <w:r>
        <w:t xml:space="preserve"> in Kooperation mit regionalen Unternehmen und weiteren Partnern </w:t>
      </w:r>
      <w:r w:rsidR="003355FD">
        <w:t xml:space="preserve">Stipendien </w:t>
      </w:r>
      <w:r w:rsidR="00413F11">
        <w:t xml:space="preserve">für </w:t>
      </w:r>
      <w:r>
        <w:t xml:space="preserve">Studierende am Campus Gummersbach für das beitragspflichtige Studium nach Maßgabe </w:t>
      </w:r>
      <w:r w:rsidRPr="00E228A4">
        <w:t xml:space="preserve">nachstehender Auswahlkriterien </w:t>
      </w:r>
      <w:r w:rsidR="00397E1C" w:rsidRPr="00E228A4">
        <w:t xml:space="preserve">in Höhe </w:t>
      </w:r>
      <w:r w:rsidR="005C0B6B">
        <w:t xml:space="preserve">von </w:t>
      </w:r>
      <w:r w:rsidR="00F33810">
        <w:t>1.200</w:t>
      </w:r>
      <w:r w:rsidR="005C0B6B" w:rsidRPr="007C15C2">
        <w:t xml:space="preserve"> Euro</w:t>
      </w:r>
      <w:r w:rsidR="00044809" w:rsidRPr="007C15C2">
        <w:t xml:space="preserve">, verteilt auf </w:t>
      </w:r>
      <w:r w:rsidR="00F33810">
        <w:t>zwei</w:t>
      </w:r>
      <w:r w:rsidR="00F33810" w:rsidRPr="007C15C2">
        <w:t xml:space="preserve"> </w:t>
      </w:r>
      <w:r w:rsidR="00044809" w:rsidRPr="007C15C2">
        <w:t>Semester zu je 600 Euro/Semester.</w:t>
      </w:r>
    </w:p>
    <w:p w14:paraId="6B3845BA" w14:textId="77777777" w:rsidR="00ED48D7" w:rsidRDefault="00ED48D7" w:rsidP="00ED48D7">
      <w:pPr>
        <w:spacing w:line="360" w:lineRule="auto"/>
        <w:jc w:val="both"/>
      </w:pPr>
    </w:p>
    <w:p w14:paraId="68D7E708" w14:textId="77777777" w:rsidR="00ED48D7" w:rsidRDefault="00ED48D7" w:rsidP="00E8083A">
      <w:pPr>
        <w:spacing w:line="360" w:lineRule="auto"/>
        <w:jc w:val="both"/>
      </w:pPr>
      <w:r>
        <w:t>Besonders qualifizierte Bewerberinnen und Bewerbern soll</w:t>
      </w:r>
      <w:r w:rsidR="005C0B6B">
        <w:t>en</w:t>
      </w:r>
      <w:r>
        <w:t xml:space="preserve"> damit </w:t>
      </w:r>
      <w:r w:rsidR="005C0B6B">
        <w:t xml:space="preserve">finanziell unterstützt </w:t>
      </w:r>
      <w:r>
        <w:t xml:space="preserve">werden. </w:t>
      </w:r>
      <w:r w:rsidR="00413F11">
        <w:t xml:space="preserve">Zudem </w:t>
      </w:r>
      <w:r>
        <w:t>sollen die Studierenden die Möglichkeit erhalten, die regionalen Unternehmen als poten</w:t>
      </w:r>
      <w:r w:rsidR="00413F11">
        <w:t>z</w:t>
      </w:r>
      <w:r>
        <w:t xml:space="preserve">ielle Arbeitgeber kennenzulernen, Einblicke in die Unternehmen zu erhalten und praktische Erfahrungen zu sammeln. </w:t>
      </w:r>
      <w:r w:rsidR="00044809" w:rsidRPr="007C15C2">
        <w:t>Sämtliche Stipendie</w:t>
      </w:r>
      <w:r w:rsidR="00E8083A" w:rsidRPr="007C15C2">
        <w:t>n</w:t>
      </w:r>
      <w:r w:rsidR="00044809" w:rsidRPr="007C15C2">
        <w:t xml:space="preserve"> dienen damit der Förderung des wissenschaftlichen Nachwuchses.</w:t>
      </w:r>
    </w:p>
    <w:p w14:paraId="3DC6FE7D" w14:textId="77777777" w:rsidR="00ED48D7" w:rsidRDefault="00ED48D7" w:rsidP="00ED48D7">
      <w:pPr>
        <w:spacing w:line="360" w:lineRule="auto"/>
        <w:jc w:val="both"/>
      </w:pPr>
    </w:p>
    <w:p w14:paraId="161DE06C" w14:textId="77777777" w:rsidR="00ED48D7" w:rsidRDefault="00ED48D7" w:rsidP="00ED48D7">
      <w:pPr>
        <w:spacing w:line="360" w:lineRule="auto"/>
        <w:jc w:val="both"/>
      </w:pPr>
      <w:r>
        <w:t>Von den Bewerbern und Bewerberinnen werden Einsatzbereitschaft, Belastbarkeit und Flexibilität, eine eigenständige und verantwortungsvolle Arbeitsweise, gute Fachqualifikation, Kommunikations</w:t>
      </w:r>
      <w:r w:rsidR="00F313E8">
        <w:t>-</w:t>
      </w:r>
      <w:r>
        <w:t>stärke und Teamfähigkeit erwartet.</w:t>
      </w:r>
    </w:p>
    <w:p w14:paraId="13374F00" w14:textId="77777777" w:rsidR="00ED48D7" w:rsidRDefault="00ED48D7" w:rsidP="00ED48D7">
      <w:pPr>
        <w:spacing w:line="360" w:lineRule="auto"/>
        <w:jc w:val="both"/>
      </w:pPr>
    </w:p>
    <w:p w14:paraId="4BDE7C94" w14:textId="77777777" w:rsidR="00ED48D7" w:rsidRDefault="00ED48D7" w:rsidP="00ED48D7">
      <w:pPr>
        <w:spacing w:line="360" w:lineRule="auto"/>
        <w:jc w:val="both"/>
      </w:pPr>
    </w:p>
    <w:p w14:paraId="315E21D8" w14:textId="77777777" w:rsidR="00ED48D7" w:rsidRPr="007F70CB" w:rsidRDefault="00ED48D7" w:rsidP="00ED48D7">
      <w:pPr>
        <w:spacing w:line="360" w:lineRule="auto"/>
        <w:jc w:val="both"/>
        <w:rPr>
          <w:b/>
        </w:rPr>
      </w:pPr>
      <w:r w:rsidRPr="007F70CB">
        <w:rPr>
          <w:b/>
        </w:rPr>
        <w:t>2. Bewerbungsverfahren</w:t>
      </w:r>
    </w:p>
    <w:p w14:paraId="03451A6A" w14:textId="77777777" w:rsidR="00ED48D7" w:rsidRDefault="00ED48D7" w:rsidP="00ED48D7">
      <w:pPr>
        <w:spacing w:line="360" w:lineRule="auto"/>
        <w:jc w:val="both"/>
      </w:pPr>
    </w:p>
    <w:p w14:paraId="0D12F7CD" w14:textId="77777777" w:rsidR="00ED48D7" w:rsidRDefault="00ED48D7" w:rsidP="00ED48D7">
      <w:pPr>
        <w:spacing w:line="360" w:lineRule="auto"/>
        <w:jc w:val="both"/>
      </w:pPr>
      <w:r>
        <w:t xml:space="preserve">Bewerben können sich eingeschriebene Studierende der Präsenzstudiengänge aller Fachrichtungen der Fakultät 10. Erforderlich ist eine schriftliche Bewerbung. Bewerbungsunterlagen stehen zum Download auf der Internetseite </w:t>
      </w:r>
      <w:hyperlink r:id="rId7" w:history="1">
        <w:r w:rsidRPr="00636B24">
          <w:rPr>
            <w:rStyle w:val="Hyperlink"/>
          </w:rPr>
          <w:t>www.studienfonds-oberberg.de</w:t>
        </w:r>
      </w:hyperlink>
      <w:r w:rsidR="00A539BE">
        <w:t xml:space="preserve"> </w:t>
      </w:r>
      <w:r>
        <w:t xml:space="preserve">bereit. </w:t>
      </w:r>
    </w:p>
    <w:p w14:paraId="2BB93C28" w14:textId="77777777" w:rsidR="00ED48D7" w:rsidRPr="00267165" w:rsidRDefault="00ED48D7" w:rsidP="00ED48D7">
      <w:pPr>
        <w:spacing w:line="360" w:lineRule="auto"/>
        <w:jc w:val="both"/>
        <w:rPr>
          <w:sz w:val="12"/>
          <w:szCs w:val="12"/>
        </w:rPr>
      </w:pPr>
    </w:p>
    <w:p w14:paraId="7C459C57" w14:textId="2EF8024C" w:rsidR="00397E1C" w:rsidRPr="009815C0" w:rsidRDefault="00ED48D7" w:rsidP="005C0B6B">
      <w:pPr>
        <w:spacing w:line="360" w:lineRule="auto"/>
        <w:jc w:val="both"/>
      </w:pPr>
      <w:r w:rsidRPr="009815C0">
        <w:t xml:space="preserve">Die Bewerbungsunterlagen sind vollständig ausgefüllt </w:t>
      </w:r>
      <w:r w:rsidR="00397E1C" w:rsidRPr="009815C0">
        <w:t xml:space="preserve">inkl. Anlagen </w:t>
      </w:r>
      <w:r w:rsidRPr="009815C0">
        <w:t>an den Studienfondsbeauftragten</w:t>
      </w:r>
      <w:r w:rsidRPr="00D70CD8">
        <w:t xml:space="preserve"> per E-Mail zu senden (</w:t>
      </w:r>
      <w:r w:rsidR="001C0E7E">
        <w:t>sfo</w:t>
      </w:r>
      <w:r w:rsidR="007E6AE4" w:rsidRPr="007E6AE4">
        <w:t>@f10.th-koeln.de</w:t>
      </w:r>
      <w:r w:rsidRPr="00D70CD8">
        <w:t xml:space="preserve">). </w:t>
      </w:r>
      <w:r w:rsidR="00397E1C" w:rsidRPr="009815C0">
        <w:t>Die Bewerbung ist als eine zusammenhängende PDF-Datei einzureichen und wie folgt zu beschriften: Bewerbung_</w:t>
      </w:r>
      <w:r w:rsidR="0034004A">
        <w:t>20</w:t>
      </w:r>
      <w:r w:rsidR="00397E1C" w:rsidRPr="009815C0">
        <w:t>_Nachname_Vorname.</w:t>
      </w:r>
    </w:p>
    <w:p w14:paraId="158BB40D" w14:textId="77777777" w:rsidR="00ED48D7" w:rsidRPr="00D70CD8" w:rsidRDefault="00ED48D7" w:rsidP="00ED48D7">
      <w:pPr>
        <w:spacing w:line="360" w:lineRule="auto"/>
        <w:jc w:val="both"/>
      </w:pPr>
      <w:r w:rsidRPr="00D70CD8">
        <w:t xml:space="preserve">Die zu beachtenden Fristen ergeben sich aus </w:t>
      </w:r>
      <w:r>
        <w:t xml:space="preserve">Ziffer </w:t>
      </w:r>
      <w:r w:rsidRPr="00D70CD8">
        <w:t xml:space="preserve">7 dieser Richtlinie. Unvollständig ausgefüllte oder nicht fristgerecht eingereichte Bewerbungsunterlagen können nicht berücksichtigt werden. </w:t>
      </w:r>
    </w:p>
    <w:p w14:paraId="2B870AF3" w14:textId="6A8870FC" w:rsidR="001C0E7E" w:rsidRDefault="00413F11" w:rsidP="00ED48D7">
      <w:pPr>
        <w:spacing w:line="360" w:lineRule="auto"/>
        <w:jc w:val="both"/>
      </w:pPr>
      <w:r>
        <w:t>Ein Upload</w:t>
      </w:r>
      <w:r w:rsidR="003440F7">
        <w:t xml:space="preserve"> der Datei über die oben angegebene Webseite ist ebenfalls möglich.</w:t>
      </w:r>
    </w:p>
    <w:p w14:paraId="0F636B49" w14:textId="77777777" w:rsidR="001C0E7E" w:rsidRDefault="001C0E7E">
      <w:r>
        <w:br w:type="page"/>
      </w:r>
    </w:p>
    <w:p w14:paraId="6081B1A2" w14:textId="77777777" w:rsidR="00413F11" w:rsidRDefault="00413F11" w:rsidP="00ED48D7">
      <w:pPr>
        <w:spacing w:line="360" w:lineRule="auto"/>
        <w:jc w:val="both"/>
      </w:pPr>
    </w:p>
    <w:p w14:paraId="76BBD6E7" w14:textId="77777777" w:rsidR="00ED48D7" w:rsidRPr="007F70CB" w:rsidRDefault="00ED48D7" w:rsidP="00ED48D7">
      <w:pPr>
        <w:spacing w:line="360" w:lineRule="auto"/>
        <w:jc w:val="both"/>
        <w:rPr>
          <w:b/>
        </w:rPr>
      </w:pPr>
      <w:r w:rsidRPr="007F70CB">
        <w:rPr>
          <w:b/>
        </w:rPr>
        <w:t>3. Auswahl</w:t>
      </w:r>
    </w:p>
    <w:p w14:paraId="1F3058D3" w14:textId="77777777" w:rsidR="00ED48D7" w:rsidRDefault="00ED48D7" w:rsidP="00ED48D7">
      <w:pPr>
        <w:spacing w:line="360" w:lineRule="auto"/>
        <w:jc w:val="both"/>
      </w:pPr>
    </w:p>
    <w:p w14:paraId="1CCC68B4" w14:textId="77777777" w:rsidR="00ED48D7" w:rsidRDefault="00ED48D7" w:rsidP="00ED48D7">
      <w:pPr>
        <w:spacing w:line="360" w:lineRule="auto"/>
        <w:jc w:val="both"/>
      </w:pPr>
      <w:r>
        <w:t xml:space="preserve">Die Vorauswahl über die Bewilligung von Stipendien obliegt dem Studienfondsbeauftragten, der einer Auswahlkommission geeignet erscheinende Bewerbungen zur weiteren Beurteilung vorlegt. Die Auswahlkommission entscheidet im Folgenden auf Grundlage eines Auswahlgesprächs mit den Studierenden </w:t>
      </w:r>
      <w:r w:rsidRPr="0056278D">
        <w:t>und des Notendurchschnitts</w:t>
      </w:r>
      <w:r>
        <w:t xml:space="preserve">, welche Bewerbungen an die </w:t>
      </w:r>
      <w:r w:rsidR="00413F11">
        <w:t xml:space="preserve">am besten passenden </w:t>
      </w:r>
      <w:r>
        <w:t>regionalen Unte</w:t>
      </w:r>
      <w:r w:rsidR="00410745">
        <w:t xml:space="preserve">rnehmen weitergeleitet werden. </w:t>
      </w:r>
      <w:r>
        <w:t>Die Auswahlkommission setzt sich aus dem Studienfondsbeauftragten und</w:t>
      </w:r>
      <w:r w:rsidR="00413F11">
        <w:t xml:space="preserve"> mindestens</w:t>
      </w:r>
      <w:r>
        <w:t xml:space="preserve"> vier Mitgliedern des Fördervereins zusammen und stellt den Unternehmen </w:t>
      </w:r>
      <w:r w:rsidR="00397E1C">
        <w:t xml:space="preserve">die </w:t>
      </w:r>
      <w:r w:rsidR="009815C0" w:rsidRPr="009815C0">
        <w:t>B</w:t>
      </w:r>
      <w:r w:rsidR="00397E1C" w:rsidRPr="009815C0">
        <w:t>ewerbungsunterlagen</w:t>
      </w:r>
      <w:r w:rsidR="00397E1C">
        <w:t xml:space="preserve"> </w:t>
      </w:r>
      <w:r>
        <w:t xml:space="preserve">zur weiteren Verwendung zur Verfügung. </w:t>
      </w:r>
    </w:p>
    <w:p w14:paraId="68D970E5" w14:textId="77777777" w:rsidR="00ED48D7" w:rsidRDefault="00ED48D7" w:rsidP="00ED48D7">
      <w:pPr>
        <w:spacing w:line="360" w:lineRule="auto"/>
        <w:jc w:val="both"/>
      </w:pPr>
    </w:p>
    <w:p w14:paraId="78CCE12C" w14:textId="77777777" w:rsidR="00ED48D7" w:rsidRDefault="00ED48D7" w:rsidP="00044809">
      <w:pPr>
        <w:spacing w:line="360" w:lineRule="auto"/>
        <w:jc w:val="both"/>
      </w:pPr>
      <w:r>
        <w:t xml:space="preserve">Das fördernde Unternehmen sucht anhand dieser Profile </w:t>
      </w:r>
      <w:r w:rsidRPr="00AE3389">
        <w:t>eine geeignete Studierende</w:t>
      </w:r>
      <w:r>
        <w:t xml:space="preserve">/einen geeigneten Studierenden für das eigene Unternehmen aus und erhält die Kontaktdaten der Studierenden/des Studierenden mit dem Ziel, mit dieser/diesem eine </w:t>
      </w:r>
      <w:r w:rsidR="00044809">
        <w:t>Förderv</w:t>
      </w:r>
      <w:r>
        <w:t xml:space="preserve">ereinbarung </w:t>
      </w:r>
      <w:r w:rsidR="00930189">
        <w:t xml:space="preserve">abzuschließen (vgl. Ziffer </w:t>
      </w:r>
      <w:r>
        <w:t xml:space="preserve">4 und 5). </w:t>
      </w:r>
    </w:p>
    <w:p w14:paraId="66E748F9" w14:textId="77777777" w:rsidR="00ED48D7" w:rsidRDefault="00ED48D7" w:rsidP="00ED48D7">
      <w:pPr>
        <w:spacing w:line="360" w:lineRule="auto"/>
        <w:jc w:val="both"/>
      </w:pPr>
    </w:p>
    <w:p w14:paraId="51E75930" w14:textId="77777777" w:rsidR="00ED48D7" w:rsidRDefault="00ED48D7" w:rsidP="00ED48D7">
      <w:pPr>
        <w:spacing w:line="360" w:lineRule="auto"/>
        <w:jc w:val="both"/>
      </w:pPr>
    </w:p>
    <w:p w14:paraId="33557362" w14:textId="77777777" w:rsidR="00ED48D7" w:rsidRPr="007F70CB" w:rsidRDefault="00ED48D7" w:rsidP="00ED48D7">
      <w:pPr>
        <w:spacing w:line="360" w:lineRule="auto"/>
        <w:jc w:val="both"/>
        <w:rPr>
          <w:b/>
        </w:rPr>
      </w:pPr>
      <w:r w:rsidRPr="007F70CB">
        <w:rPr>
          <w:b/>
        </w:rPr>
        <w:t>4. Bedingungen/Verpflichtungen</w:t>
      </w:r>
    </w:p>
    <w:p w14:paraId="7038547C" w14:textId="77777777" w:rsidR="00ED48D7" w:rsidRDefault="00ED48D7" w:rsidP="00ED48D7">
      <w:pPr>
        <w:spacing w:line="360" w:lineRule="auto"/>
        <w:jc w:val="both"/>
      </w:pPr>
    </w:p>
    <w:p w14:paraId="3C0E09BD" w14:textId="77777777" w:rsidR="00044809" w:rsidRDefault="00ED48D7" w:rsidP="005C0B6B">
      <w:pPr>
        <w:spacing w:line="360" w:lineRule="auto"/>
        <w:jc w:val="both"/>
      </w:pPr>
      <w:r>
        <w:t xml:space="preserve">Geförderte Studierende sind verpflichtet, sich </w:t>
      </w:r>
      <w:r w:rsidR="00397E1C" w:rsidRPr="009815C0">
        <w:t>zielgerichtet und engagiert</w:t>
      </w:r>
      <w:r w:rsidR="00397E1C">
        <w:t xml:space="preserve"> </w:t>
      </w:r>
      <w:r>
        <w:t xml:space="preserve">ihrem Studium zu widmen. </w:t>
      </w:r>
      <w:r w:rsidRPr="00AE3389">
        <w:t>Sie absolvieren die für sie verbindlichen Lehrveranstaltungen de</w:t>
      </w:r>
      <w:r w:rsidR="0044361B">
        <w:t>s Campus Gummersbach der TH</w:t>
      </w:r>
      <w:r w:rsidRPr="00AE3389">
        <w:t xml:space="preserve"> Köln</w:t>
      </w:r>
      <w:r w:rsidR="00512D2F">
        <w:t xml:space="preserve"> </w:t>
      </w:r>
      <w:r>
        <w:t xml:space="preserve">und tragen zu einem positiven Erscheinungsbild der </w:t>
      </w:r>
      <w:r w:rsidR="0044361B">
        <w:t xml:space="preserve">Technischen Hochschule </w:t>
      </w:r>
      <w:r>
        <w:t xml:space="preserve">bei. </w:t>
      </w:r>
    </w:p>
    <w:p w14:paraId="019878B2" w14:textId="77777777" w:rsidR="0044361B" w:rsidRDefault="00ED48D7" w:rsidP="0044361B">
      <w:pPr>
        <w:spacing w:line="360" w:lineRule="auto"/>
        <w:jc w:val="both"/>
      </w:pPr>
      <w:r>
        <w:t xml:space="preserve">Darüber hinaus erkennen die </w:t>
      </w:r>
      <w:r w:rsidR="00413F11">
        <w:t xml:space="preserve">Unternehmen und </w:t>
      </w:r>
      <w:r>
        <w:t xml:space="preserve">geförderten Studierenden die Ziele des Studienfonds an und schließen zu diesem Zweck eine </w:t>
      </w:r>
      <w:r w:rsidR="00044809">
        <w:t>Förderv</w:t>
      </w:r>
      <w:r>
        <w:t xml:space="preserve">ereinbarung ab. </w:t>
      </w:r>
      <w:r w:rsidR="0044361B">
        <w:t>Die</w:t>
      </w:r>
      <w:r w:rsidR="00413F11" w:rsidRPr="004D4110">
        <w:t xml:space="preserve"> Stipendiaten</w:t>
      </w:r>
      <w:r w:rsidR="0044361B">
        <w:t xml:space="preserve"> erklären sich</w:t>
      </w:r>
      <w:r w:rsidR="00413F11" w:rsidRPr="004D4110">
        <w:t xml:space="preserve"> dazu bereit</w:t>
      </w:r>
      <w:r w:rsidR="0044361B">
        <w:t>, eine</w:t>
      </w:r>
      <w:r w:rsidR="0044361B" w:rsidRPr="0044361B">
        <w:t xml:space="preserve"> </w:t>
      </w:r>
      <w:r w:rsidR="0044361B">
        <w:t>der folgenden Möglichkeiten mit dem Unternehmen zu vereinbaren</w:t>
      </w:r>
      <w:r w:rsidR="0047007E">
        <w:t>.</w:t>
      </w:r>
    </w:p>
    <w:p w14:paraId="515B00C1" w14:textId="77777777" w:rsidR="0044361B" w:rsidRDefault="0044361B" w:rsidP="0044361B">
      <w:pPr>
        <w:spacing w:line="360" w:lineRule="auto"/>
        <w:jc w:val="both"/>
      </w:pPr>
      <w:r>
        <w:t>1.</w:t>
      </w:r>
      <w:r>
        <w:tab/>
        <w:t>Praxiswoche</w:t>
      </w:r>
    </w:p>
    <w:p w14:paraId="2B38DFE1" w14:textId="77777777" w:rsidR="0044361B" w:rsidRDefault="0044361B" w:rsidP="0044361B">
      <w:pPr>
        <w:spacing w:line="360" w:lineRule="auto"/>
        <w:jc w:val="both"/>
      </w:pPr>
      <w:r>
        <w:t>2.</w:t>
      </w:r>
      <w:r>
        <w:tab/>
        <w:t xml:space="preserve">Wissenschaftliche Projektarbeit mit spezifischer Aufgabenstellung </w:t>
      </w:r>
    </w:p>
    <w:p w14:paraId="3FF19208" w14:textId="77777777" w:rsidR="0044361B" w:rsidRDefault="0044361B" w:rsidP="0044361B">
      <w:pPr>
        <w:spacing w:line="360" w:lineRule="auto"/>
        <w:jc w:val="both"/>
      </w:pPr>
      <w:r>
        <w:t>3.</w:t>
      </w:r>
      <w:r>
        <w:tab/>
        <w:t xml:space="preserve">Betriebspraktika </w:t>
      </w:r>
    </w:p>
    <w:p w14:paraId="317C07D6" w14:textId="77777777" w:rsidR="0044361B" w:rsidRDefault="0044361B" w:rsidP="0044361B">
      <w:pPr>
        <w:spacing w:line="360" w:lineRule="auto"/>
        <w:jc w:val="both"/>
      </w:pPr>
      <w:r>
        <w:t>4.</w:t>
      </w:r>
      <w:r>
        <w:tab/>
        <w:t>Bachelorarbeit</w:t>
      </w:r>
    </w:p>
    <w:p w14:paraId="7E4568CA" w14:textId="77777777" w:rsidR="00ED48D7" w:rsidRDefault="00512D2F" w:rsidP="0044361B">
      <w:pPr>
        <w:spacing w:line="360" w:lineRule="auto"/>
        <w:jc w:val="both"/>
      </w:pPr>
      <w:r>
        <w:t xml:space="preserve">In der Fördervereinbarung wird eine der vier Möglichkeiten festgehalten. </w:t>
      </w:r>
      <w:r w:rsidR="00AB7FAB">
        <w:t>Weitere Möglichkeiten, wie z. B. Werksverträge können individuell ausgehandelt werden.</w:t>
      </w:r>
      <w:r>
        <w:t xml:space="preserve"> </w:t>
      </w:r>
      <w:r w:rsidR="005421CD">
        <w:t xml:space="preserve">Im weiteren Verlauf </w:t>
      </w:r>
      <w:r w:rsidR="00ED48D7">
        <w:t xml:space="preserve">halten die Studierenden in angemessenen Zeitabständen Kontakt </w:t>
      </w:r>
      <w:r w:rsidR="00F85F9F">
        <w:t xml:space="preserve">zu ihren fördernden Unternehmen </w:t>
      </w:r>
      <w:r w:rsidR="00ED48D7">
        <w:t>und informieren sie über den Fortgang ihres Studiums (insbesondere durch Vorlage von Semeste</w:t>
      </w:r>
      <w:r w:rsidR="00044809">
        <w:t xml:space="preserve">rbeurteilungen und Zeugnissen). </w:t>
      </w:r>
    </w:p>
    <w:p w14:paraId="47D21B99" w14:textId="77777777" w:rsidR="00ED48D7" w:rsidRDefault="00ED48D7" w:rsidP="00ED48D7">
      <w:pPr>
        <w:spacing w:line="360" w:lineRule="auto"/>
        <w:jc w:val="both"/>
      </w:pPr>
    </w:p>
    <w:p w14:paraId="62798D21" w14:textId="77777777" w:rsidR="00ED48D7" w:rsidRDefault="00ED48D7" w:rsidP="00ED48D7">
      <w:pPr>
        <w:spacing w:line="360" w:lineRule="auto"/>
        <w:jc w:val="both"/>
      </w:pPr>
    </w:p>
    <w:p w14:paraId="4180D19E" w14:textId="77777777" w:rsidR="001C0E7E" w:rsidRDefault="001C0E7E">
      <w:pPr>
        <w:rPr>
          <w:b/>
        </w:rPr>
      </w:pPr>
      <w:r>
        <w:rPr>
          <w:b/>
        </w:rPr>
        <w:br w:type="page"/>
      </w:r>
    </w:p>
    <w:p w14:paraId="6C280EF1" w14:textId="72870968" w:rsidR="00ED48D7" w:rsidRPr="007F70CB" w:rsidRDefault="00ED48D7" w:rsidP="00ED48D7">
      <w:pPr>
        <w:spacing w:line="360" w:lineRule="auto"/>
        <w:jc w:val="both"/>
        <w:rPr>
          <w:b/>
        </w:rPr>
      </w:pPr>
      <w:r w:rsidRPr="007F70CB">
        <w:rPr>
          <w:b/>
        </w:rPr>
        <w:lastRenderedPageBreak/>
        <w:t xml:space="preserve">5. Abwicklung </w:t>
      </w:r>
    </w:p>
    <w:p w14:paraId="57D2193A" w14:textId="77777777" w:rsidR="00ED48D7" w:rsidRDefault="00ED48D7" w:rsidP="00ED48D7">
      <w:pPr>
        <w:spacing w:line="360" w:lineRule="auto"/>
        <w:jc w:val="both"/>
      </w:pPr>
    </w:p>
    <w:p w14:paraId="321EB2A5" w14:textId="77777777" w:rsidR="00512D2F" w:rsidRDefault="00374950" w:rsidP="00ED48D7">
      <w:pPr>
        <w:spacing w:line="360" w:lineRule="auto"/>
        <w:jc w:val="both"/>
        <w:rPr>
          <w:b/>
        </w:rPr>
      </w:pPr>
      <w:r>
        <w:t xml:space="preserve">Auf Grundlage der Vereinbarung zwischen </w:t>
      </w:r>
      <w:r w:rsidR="00044809">
        <w:t>Stipendiaten</w:t>
      </w:r>
      <w:r>
        <w:t xml:space="preserve"> und Unternehmen und nach Eingang </w:t>
      </w:r>
      <w:r w:rsidR="004231E0" w:rsidRPr="007C15C2">
        <w:t>einer</w:t>
      </w:r>
      <w:r w:rsidRPr="007C15C2">
        <w:t xml:space="preserve"> </w:t>
      </w:r>
      <w:r w:rsidR="004231E0" w:rsidRPr="007C15C2">
        <w:t xml:space="preserve">Kopie der </w:t>
      </w:r>
      <w:r w:rsidRPr="007C15C2">
        <w:t>Förder</w:t>
      </w:r>
      <w:r w:rsidR="00044809" w:rsidRPr="007C15C2">
        <w:t>vereinbarung</w:t>
      </w:r>
      <w:r w:rsidRPr="007C15C2">
        <w:t xml:space="preserve"> </w:t>
      </w:r>
      <w:r w:rsidR="00044809" w:rsidRPr="007C15C2">
        <w:t xml:space="preserve">beim Förderverein </w:t>
      </w:r>
      <w:r w:rsidRPr="007C15C2">
        <w:t>zieht d</w:t>
      </w:r>
      <w:r w:rsidR="00044809" w:rsidRPr="007C15C2">
        <w:t>ies</w:t>
      </w:r>
      <w:r w:rsidRPr="007C15C2">
        <w:t xml:space="preserve">er von den Unternehmen die für die </w:t>
      </w:r>
      <w:r w:rsidR="00044809" w:rsidRPr="007C15C2">
        <w:t>Stipendiaten zu zahlenden Förder</w:t>
      </w:r>
      <w:r w:rsidR="009815C0" w:rsidRPr="007C15C2">
        <w:t>beiträge ein und leitet diese</w:t>
      </w:r>
      <w:r w:rsidRPr="007C15C2">
        <w:t xml:space="preserve"> nach Eingang </w:t>
      </w:r>
      <w:r w:rsidR="00044809" w:rsidRPr="007C15C2">
        <w:t>an die Stipendiatin/den Stipendiaten</w:t>
      </w:r>
      <w:r w:rsidR="009815C0" w:rsidRPr="007C15C2">
        <w:t xml:space="preserve"> </w:t>
      </w:r>
      <w:r w:rsidRPr="007C15C2">
        <w:t>weiter</w:t>
      </w:r>
      <w:r w:rsidR="00ED48D7" w:rsidRPr="00F313E8">
        <w:t>.</w:t>
      </w:r>
      <w:r w:rsidR="00ED48D7" w:rsidRPr="007F70CB">
        <w:rPr>
          <w:b/>
        </w:rPr>
        <w:t xml:space="preserve"> </w:t>
      </w:r>
    </w:p>
    <w:p w14:paraId="0E91BBB7" w14:textId="77777777" w:rsidR="0092197F" w:rsidRDefault="0092197F" w:rsidP="00ED48D7">
      <w:pPr>
        <w:spacing w:line="360" w:lineRule="auto"/>
        <w:jc w:val="both"/>
        <w:rPr>
          <w:b/>
        </w:rPr>
      </w:pPr>
    </w:p>
    <w:p w14:paraId="5EB81EFC" w14:textId="301AC8AF" w:rsidR="00ED48D7" w:rsidRPr="007F70CB" w:rsidRDefault="00512D2F" w:rsidP="00ED48D7">
      <w:pPr>
        <w:spacing w:line="360" w:lineRule="auto"/>
        <w:jc w:val="both"/>
        <w:rPr>
          <w:b/>
        </w:rPr>
      </w:pPr>
      <w:r>
        <w:rPr>
          <w:b/>
        </w:rPr>
        <w:t xml:space="preserve">6. </w:t>
      </w:r>
      <w:r w:rsidR="00ED48D7" w:rsidRPr="007F70CB">
        <w:rPr>
          <w:b/>
        </w:rPr>
        <w:t xml:space="preserve">Förderanspruch und </w:t>
      </w:r>
      <w:r w:rsidR="00ED48D7">
        <w:rPr>
          <w:b/>
        </w:rPr>
        <w:t xml:space="preserve">Kündigung </w:t>
      </w:r>
    </w:p>
    <w:p w14:paraId="5889887B" w14:textId="77777777" w:rsidR="00ED48D7" w:rsidRPr="004C41F8" w:rsidRDefault="00ED48D7" w:rsidP="00ED48D7">
      <w:pPr>
        <w:spacing w:line="360" w:lineRule="auto"/>
        <w:jc w:val="both"/>
      </w:pPr>
    </w:p>
    <w:p w14:paraId="2F45B5D8" w14:textId="77777777" w:rsidR="00397E1C" w:rsidRDefault="00ED48D7" w:rsidP="00231998">
      <w:pPr>
        <w:spacing w:line="360" w:lineRule="auto"/>
        <w:jc w:val="both"/>
      </w:pPr>
      <w:r w:rsidRPr="004C41F8">
        <w:t xml:space="preserve">Ein Rechtsanspruch </w:t>
      </w:r>
      <w:r w:rsidR="00231998" w:rsidRPr="007C15C2">
        <w:t>der Bewerber</w:t>
      </w:r>
      <w:r w:rsidR="00231998">
        <w:t xml:space="preserve"> </w:t>
      </w:r>
      <w:r w:rsidRPr="004C41F8">
        <w:t xml:space="preserve">auf Bewilligung einer Förderung besteht nicht. </w:t>
      </w:r>
      <w:r w:rsidR="00231998" w:rsidRPr="007C15C2">
        <w:t>Nach Abschluss der Fördervereinbarung</w:t>
      </w:r>
      <w:r>
        <w:t xml:space="preserve"> besteht ein Kündigungsrecht nach Maßgabe des § 4 der Muster-Vereinbarung „Studierende-Förderer“</w:t>
      </w:r>
      <w:r w:rsidR="00231998">
        <w:t xml:space="preserve"> (Fördervereinbarung)</w:t>
      </w:r>
      <w:r>
        <w:t xml:space="preserve">. </w:t>
      </w:r>
    </w:p>
    <w:p w14:paraId="205DED2C" w14:textId="77777777" w:rsidR="00231998" w:rsidRDefault="00231998" w:rsidP="00397E1C">
      <w:pPr>
        <w:spacing w:line="360" w:lineRule="auto"/>
        <w:jc w:val="both"/>
        <w:rPr>
          <w:b/>
        </w:rPr>
      </w:pPr>
    </w:p>
    <w:p w14:paraId="4E607252" w14:textId="77777777" w:rsidR="00ED48D7" w:rsidRPr="007F70CB" w:rsidRDefault="00ED48D7" w:rsidP="00397E1C">
      <w:pPr>
        <w:spacing w:line="360" w:lineRule="auto"/>
        <w:jc w:val="both"/>
        <w:rPr>
          <w:b/>
        </w:rPr>
      </w:pPr>
      <w:r>
        <w:rPr>
          <w:b/>
        </w:rPr>
        <w:t>7</w:t>
      </w:r>
      <w:r w:rsidRPr="007F70CB">
        <w:rPr>
          <w:b/>
        </w:rPr>
        <w:t>. Termine</w:t>
      </w:r>
      <w:r>
        <w:rPr>
          <w:b/>
        </w:rPr>
        <w:t>/Änderungen dieser Richtlinie/Ansprechpartner</w:t>
      </w:r>
    </w:p>
    <w:p w14:paraId="650E9C9D" w14:textId="77777777" w:rsidR="00ED48D7" w:rsidRDefault="00ED48D7" w:rsidP="00ED48D7">
      <w:pPr>
        <w:spacing w:line="360" w:lineRule="auto"/>
      </w:pPr>
    </w:p>
    <w:p w14:paraId="7C9B114B" w14:textId="77777777" w:rsidR="00ED48D7" w:rsidRPr="00D70CD8" w:rsidRDefault="00ED48D7" w:rsidP="00ED48D7">
      <w:pPr>
        <w:spacing w:line="360" w:lineRule="auto"/>
        <w:jc w:val="both"/>
      </w:pPr>
      <w:r>
        <w:t xml:space="preserve">Der Studienfondsbeauftragte informiert die Studierenden in geeigneter Weise über Bewerbungsfristen und weitere Einzelheiten zum Auswahlverfahren. </w:t>
      </w:r>
      <w:r w:rsidRPr="00D70CD8">
        <w:t xml:space="preserve">Zu beachtende Fristen finden sich auf der Homepage des Studienfonds-Oberberg unter </w:t>
      </w:r>
      <w:hyperlink r:id="rId8" w:history="1">
        <w:r w:rsidRPr="00D70CD8">
          <w:rPr>
            <w:rStyle w:val="Hyperlink"/>
          </w:rPr>
          <w:t>www.studienfonds-oberberg.de</w:t>
        </w:r>
      </w:hyperlink>
      <w:r w:rsidRPr="00D70CD8">
        <w:t xml:space="preserve">. </w:t>
      </w:r>
    </w:p>
    <w:p w14:paraId="63F3576A" w14:textId="77777777" w:rsidR="00ED48D7" w:rsidRDefault="00ED48D7" w:rsidP="00ED48D7">
      <w:pPr>
        <w:spacing w:line="360" w:lineRule="auto"/>
        <w:jc w:val="both"/>
        <w:rPr>
          <w:b/>
        </w:rPr>
      </w:pPr>
    </w:p>
    <w:p w14:paraId="096D7060" w14:textId="77777777" w:rsidR="00ED48D7" w:rsidRDefault="00ED48D7" w:rsidP="00ED48D7">
      <w:pPr>
        <w:spacing w:line="360" w:lineRule="auto"/>
        <w:jc w:val="both"/>
      </w:pPr>
      <w:r w:rsidRPr="00025A75">
        <w:t xml:space="preserve">Der Förderverein </w:t>
      </w:r>
      <w:r>
        <w:t>behält sich eine Änderung der Richtlinien vor. Zu beachten sind daher die aktuellen Informationen unter: www.studienfonds-oberberg.de</w:t>
      </w:r>
    </w:p>
    <w:p w14:paraId="467CD7CF" w14:textId="77777777" w:rsidR="00ED48D7" w:rsidRDefault="00ED48D7" w:rsidP="00ED48D7">
      <w:pPr>
        <w:spacing w:line="360" w:lineRule="auto"/>
        <w:jc w:val="both"/>
      </w:pPr>
    </w:p>
    <w:p w14:paraId="3E6FFE3C" w14:textId="77777777" w:rsidR="00ED48D7" w:rsidRDefault="00ED48D7" w:rsidP="00ED48D7">
      <w:pPr>
        <w:spacing w:line="360" w:lineRule="auto"/>
        <w:jc w:val="both"/>
      </w:pPr>
    </w:p>
    <w:p w14:paraId="66366A9A" w14:textId="77777777" w:rsidR="00ED48D7" w:rsidRDefault="00ED48D7" w:rsidP="00ED48D7">
      <w:pPr>
        <w:spacing w:line="360" w:lineRule="auto"/>
      </w:pPr>
      <w:r w:rsidRPr="0088483D">
        <w:rPr>
          <w:b/>
          <w:u w:val="single"/>
        </w:rPr>
        <w:t>Weitere Informationen</w:t>
      </w:r>
      <w:r>
        <w:t xml:space="preserve">: </w:t>
      </w:r>
    </w:p>
    <w:p w14:paraId="50A47926" w14:textId="77777777" w:rsidR="00ED48D7" w:rsidRDefault="00ED48D7" w:rsidP="00ED48D7">
      <w:pPr>
        <w:spacing w:line="360" w:lineRule="auto"/>
      </w:pPr>
    </w:p>
    <w:p w14:paraId="50C89386" w14:textId="77777777" w:rsidR="005D5378" w:rsidRDefault="00F4437D" w:rsidP="00ED48D7">
      <w:pPr>
        <w:rPr>
          <w:b/>
        </w:rPr>
      </w:pPr>
      <w:r>
        <w:rPr>
          <w:b/>
        </w:rPr>
        <w:t>Ansprechpartner für Studierende</w:t>
      </w:r>
    </w:p>
    <w:p w14:paraId="39D06B06" w14:textId="77777777" w:rsidR="00F4437D" w:rsidRDefault="00F4437D" w:rsidP="00ED48D7">
      <w:pPr>
        <w:rPr>
          <w:b/>
        </w:rPr>
      </w:pPr>
    </w:p>
    <w:p w14:paraId="0BA69BE0" w14:textId="513B65CD" w:rsidR="00F4437D" w:rsidRDefault="00596B6C" w:rsidP="00F4437D">
      <w:pPr>
        <w:spacing w:line="240" w:lineRule="exact"/>
      </w:pPr>
      <w:r>
        <w:t>Julia Diedrich</w:t>
      </w:r>
    </w:p>
    <w:p w14:paraId="11B699EC" w14:textId="77777777" w:rsidR="00F4437D" w:rsidRDefault="0044361B" w:rsidP="00F4437D">
      <w:pPr>
        <w:spacing w:line="240" w:lineRule="exact"/>
      </w:pPr>
      <w:r>
        <w:t>Campus Gummersbach der TH</w:t>
      </w:r>
      <w:r w:rsidR="00F4437D">
        <w:t xml:space="preserve"> Köln</w:t>
      </w:r>
    </w:p>
    <w:p w14:paraId="253BB965" w14:textId="77777777" w:rsidR="00F4437D" w:rsidRDefault="00F4437D" w:rsidP="00F4437D">
      <w:pPr>
        <w:spacing w:line="240" w:lineRule="exact"/>
      </w:pPr>
      <w:r>
        <w:t>Steinmüllerallee 1</w:t>
      </w:r>
    </w:p>
    <w:p w14:paraId="7F44162E" w14:textId="77777777" w:rsidR="00F4437D" w:rsidRDefault="00F4437D" w:rsidP="00F4437D">
      <w:pPr>
        <w:spacing w:line="240" w:lineRule="exact"/>
      </w:pPr>
      <w:r>
        <w:t>51643 Gummersbach</w:t>
      </w:r>
    </w:p>
    <w:p w14:paraId="7213CF48" w14:textId="77777777" w:rsidR="00F4437D" w:rsidRDefault="00F4437D" w:rsidP="00F4437D">
      <w:pPr>
        <w:spacing w:line="240" w:lineRule="exact"/>
      </w:pPr>
    </w:p>
    <w:p w14:paraId="7D03DEA2" w14:textId="6EDE8070" w:rsidR="00F4437D" w:rsidRDefault="00F4437D" w:rsidP="00F4437D">
      <w:pPr>
        <w:spacing w:line="240" w:lineRule="exact"/>
      </w:pPr>
      <w:r>
        <w:t>Tel.: 02261 8196-63</w:t>
      </w:r>
      <w:r w:rsidR="00596B6C">
        <w:t>41</w:t>
      </w:r>
    </w:p>
    <w:p w14:paraId="1880F932" w14:textId="1FFB6411" w:rsidR="00F4437D" w:rsidRDefault="00F4437D" w:rsidP="00F4437D">
      <w:pPr>
        <w:spacing w:line="240" w:lineRule="exact"/>
      </w:pPr>
      <w:r>
        <w:t xml:space="preserve">E-Mail: </w:t>
      </w:r>
      <w:r w:rsidR="007E6AE4" w:rsidRPr="007E6AE4">
        <w:t>studienfonds@f10.th-koeln.de</w:t>
      </w:r>
    </w:p>
    <w:p w14:paraId="26E4AEE2" w14:textId="77777777" w:rsidR="00F4437D" w:rsidRDefault="00F4437D" w:rsidP="00F4437D">
      <w:pPr>
        <w:spacing w:line="240" w:lineRule="exact"/>
      </w:pPr>
      <w:r>
        <w:t>Internet: www.</w:t>
      </w:r>
      <w:r w:rsidR="00512D2F">
        <w:t>f10.th-</w:t>
      </w:r>
      <w:r>
        <w:t>koeln.de</w:t>
      </w:r>
    </w:p>
    <w:p w14:paraId="2E15E507" w14:textId="77777777" w:rsidR="00F4437D" w:rsidRDefault="00F4437D" w:rsidP="00F4437D">
      <w:pPr>
        <w:spacing w:line="240" w:lineRule="exact"/>
      </w:pPr>
    </w:p>
    <w:p w14:paraId="18FFF79D" w14:textId="77777777" w:rsidR="00F4437D" w:rsidRDefault="00F4437D" w:rsidP="00F4437D">
      <w:pPr>
        <w:spacing w:line="240" w:lineRule="exact"/>
      </w:pPr>
    </w:p>
    <w:p w14:paraId="2ECB131C" w14:textId="77777777" w:rsidR="00F4437D" w:rsidRDefault="00F4437D" w:rsidP="00F4437D">
      <w:pPr>
        <w:spacing w:line="240" w:lineRule="exact"/>
        <w:rPr>
          <w:b/>
        </w:rPr>
      </w:pPr>
      <w:r>
        <w:rPr>
          <w:b/>
        </w:rPr>
        <w:t>Ansprechpartner für Unternehmen</w:t>
      </w:r>
    </w:p>
    <w:p w14:paraId="3FA8E12E" w14:textId="77777777" w:rsidR="00F4437D" w:rsidRDefault="00F4437D" w:rsidP="00F4437D">
      <w:pPr>
        <w:spacing w:line="240" w:lineRule="exact"/>
        <w:rPr>
          <w:b/>
        </w:rPr>
      </w:pPr>
    </w:p>
    <w:p w14:paraId="4CD36A8A" w14:textId="77777777" w:rsidR="00F4437D" w:rsidRDefault="00F4437D" w:rsidP="00F4437D">
      <w:pPr>
        <w:spacing w:line="240" w:lineRule="exact"/>
      </w:pPr>
      <w:r>
        <w:t xml:space="preserve">Katarina </w:t>
      </w:r>
      <w:proofErr w:type="spellStart"/>
      <w:r>
        <w:t>Matesic</w:t>
      </w:r>
      <w:proofErr w:type="spellEnd"/>
    </w:p>
    <w:p w14:paraId="65AB1F40" w14:textId="77777777" w:rsidR="00F4437D" w:rsidRDefault="00F4437D" w:rsidP="00F4437D">
      <w:pPr>
        <w:spacing w:line="240" w:lineRule="exact"/>
      </w:pPr>
      <w:r>
        <w:t>Industrie- und Handelskammer zu Köln</w:t>
      </w:r>
    </w:p>
    <w:p w14:paraId="70DAC266" w14:textId="77777777" w:rsidR="00F4437D" w:rsidRDefault="00E67D83" w:rsidP="00F4437D">
      <w:pPr>
        <w:spacing w:line="240" w:lineRule="exact"/>
      </w:pPr>
      <w:r>
        <w:t>Geschäftsstelle</w:t>
      </w:r>
      <w:r w:rsidR="00F4437D">
        <w:t xml:space="preserve"> Oberberg</w:t>
      </w:r>
    </w:p>
    <w:p w14:paraId="1360AF54" w14:textId="07BF06D9" w:rsidR="00F4437D" w:rsidRDefault="0092197F" w:rsidP="00F4437D">
      <w:pPr>
        <w:spacing w:line="240" w:lineRule="exact"/>
      </w:pPr>
      <w:r>
        <w:t>Steinmüllerallee 7</w:t>
      </w:r>
    </w:p>
    <w:p w14:paraId="7F32EF1F" w14:textId="77777777" w:rsidR="00F4437D" w:rsidRDefault="00F4437D" w:rsidP="00F4437D">
      <w:pPr>
        <w:spacing w:line="240" w:lineRule="exact"/>
      </w:pPr>
      <w:r>
        <w:t>51643 Gummersbach</w:t>
      </w:r>
    </w:p>
    <w:p w14:paraId="600C6EA6" w14:textId="77777777" w:rsidR="00F4437D" w:rsidRDefault="00F4437D" w:rsidP="00F4437D">
      <w:pPr>
        <w:spacing w:line="240" w:lineRule="exact"/>
      </w:pPr>
    </w:p>
    <w:p w14:paraId="57FDAFD8" w14:textId="0467415A" w:rsidR="00F4437D" w:rsidRDefault="00F4437D" w:rsidP="00F4437D">
      <w:pPr>
        <w:spacing w:line="240" w:lineRule="exact"/>
      </w:pPr>
      <w:r>
        <w:t>Tel.: 02261 8101-9</w:t>
      </w:r>
      <w:r w:rsidR="00114508">
        <w:t>9</w:t>
      </w:r>
      <w:r>
        <w:t>56</w:t>
      </w:r>
    </w:p>
    <w:p w14:paraId="3A4FCDA2" w14:textId="0A3A9C46" w:rsidR="00F4437D" w:rsidRDefault="00F4437D" w:rsidP="00F4437D">
      <w:pPr>
        <w:spacing w:line="240" w:lineRule="exact"/>
      </w:pPr>
      <w:r>
        <w:t>E-Mail:</w:t>
      </w:r>
      <w:r w:rsidR="007E6AE4">
        <w:t xml:space="preserve"> </w:t>
      </w:r>
      <w:r>
        <w:t>katarina.matesic@koeln.ihk.de</w:t>
      </w:r>
    </w:p>
    <w:p w14:paraId="1D0C5384" w14:textId="470D09D8" w:rsidR="00F4437D" w:rsidRPr="00F4437D" w:rsidRDefault="00F4437D" w:rsidP="00F4437D">
      <w:pPr>
        <w:spacing w:line="240" w:lineRule="exact"/>
      </w:pPr>
      <w:r>
        <w:t>Internet: www.ihk-koeln.de</w:t>
      </w:r>
    </w:p>
    <w:sectPr w:rsidR="00F4437D" w:rsidRPr="00F4437D" w:rsidSect="005C61D3">
      <w:footerReference w:type="even" r:id="rId9"/>
      <w:footerReference w:type="default" r:id="rId10"/>
      <w:pgSz w:w="11906" w:h="16838" w:code="9"/>
      <w:pgMar w:top="1418" w:right="1418" w:bottom="1134" w:left="1418"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3581" w14:textId="77777777" w:rsidR="0076466E" w:rsidRDefault="0076466E">
      <w:r>
        <w:separator/>
      </w:r>
    </w:p>
  </w:endnote>
  <w:endnote w:type="continuationSeparator" w:id="0">
    <w:p w14:paraId="564FC528" w14:textId="77777777" w:rsidR="0076466E" w:rsidRDefault="0076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49C9" w14:textId="77777777" w:rsidR="00786117" w:rsidRDefault="00786117" w:rsidP="000667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9194F0" w14:textId="77777777" w:rsidR="00786117" w:rsidRDefault="00786117" w:rsidP="00ED48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0CE" w14:textId="2B785527" w:rsidR="00786117" w:rsidRDefault="00786117" w:rsidP="00314037">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C0E7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C0E7E">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3963" w14:textId="77777777" w:rsidR="0076466E" w:rsidRDefault="0076466E">
      <w:r>
        <w:separator/>
      </w:r>
    </w:p>
  </w:footnote>
  <w:footnote w:type="continuationSeparator" w:id="0">
    <w:p w14:paraId="79A9CD8F" w14:textId="77777777" w:rsidR="0076466E" w:rsidRDefault="00764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D7"/>
    <w:rsid w:val="00016F96"/>
    <w:rsid w:val="00044809"/>
    <w:rsid w:val="000667BF"/>
    <w:rsid w:val="000A76E3"/>
    <w:rsid w:val="000D10E6"/>
    <w:rsid w:val="000F6959"/>
    <w:rsid w:val="00111083"/>
    <w:rsid w:val="00114508"/>
    <w:rsid w:val="00177521"/>
    <w:rsid w:val="001A6817"/>
    <w:rsid w:val="001C0E7E"/>
    <w:rsid w:val="00202E65"/>
    <w:rsid w:val="002318DA"/>
    <w:rsid w:val="00231998"/>
    <w:rsid w:val="0025026F"/>
    <w:rsid w:val="00276CD7"/>
    <w:rsid w:val="002C745E"/>
    <w:rsid w:val="002D58EF"/>
    <w:rsid w:val="00314037"/>
    <w:rsid w:val="00333E0D"/>
    <w:rsid w:val="003355FD"/>
    <w:rsid w:val="0034004A"/>
    <w:rsid w:val="003440F7"/>
    <w:rsid w:val="00374950"/>
    <w:rsid w:val="00397E1C"/>
    <w:rsid w:val="003A42DA"/>
    <w:rsid w:val="00410745"/>
    <w:rsid w:val="00413F11"/>
    <w:rsid w:val="004231E0"/>
    <w:rsid w:val="0044361B"/>
    <w:rsid w:val="00444A0A"/>
    <w:rsid w:val="0047007E"/>
    <w:rsid w:val="00490CC6"/>
    <w:rsid w:val="004D4110"/>
    <w:rsid w:val="004F4E16"/>
    <w:rsid w:val="00512D2F"/>
    <w:rsid w:val="005421CD"/>
    <w:rsid w:val="00557FCD"/>
    <w:rsid w:val="00574224"/>
    <w:rsid w:val="00596B6C"/>
    <w:rsid w:val="005C0B6B"/>
    <w:rsid w:val="005C5713"/>
    <w:rsid w:val="005C61D3"/>
    <w:rsid w:val="005C715C"/>
    <w:rsid w:val="005D5378"/>
    <w:rsid w:val="00633C0A"/>
    <w:rsid w:val="00685513"/>
    <w:rsid w:val="0070188F"/>
    <w:rsid w:val="0072539B"/>
    <w:rsid w:val="00734E71"/>
    <w:rsid w:val="0074359F"/>
    <w:rsid w:val="0076466E"/>
    <w:rsid w:val="00786117"/>
    <w:rsid w:val="007C0D92"/>
    <w:rsid w:val="007C15C2"/>
    <w:rsid w:val="007E6AE4"/>
    <w:rsid w:val="00846E15"/>
    <w:rsid w:val="00854A5E"/>
    <w:rsid w:val="008F5718"/>
    <w:rsid w:val="0092197F"/>
    <w:rsid w:val="0092624C"/>
    <w:rsid w:val="00930189"/>
    <w:rsid w:val="00955FDE"/>
    <w:rsid w:val="009815C0"/>
    <w:rsid w:val="009B0D52"/>
    <w:rsid w:val="009D456E"/>
    <w:rsid w:val="009E71F3"/>
    <w:rsid w:val="00A539BE"/>
    <w:rsid w:val="00A82421"/>
    <w:rsid w:val="00AA090B"/>
    <w:rsid w:val="00AB0ED6"/>
    <w:rsid w:val="00AB64A9"/>
    <w:rsid w:val="00AB7FAB"/>
    <w:rsid w:val="00AC3547"/>
    <w:rsid w:val="00B020A9"/>
    <w:rsid w:val="00B80EB7"/>
    <w:rsid w:val="00BC0258"/>
    <w:rsid w:val="00C3143E"/>
    <w:rsid w:val="00CE6B68"/>
    <w:rsid w:val="00D054D4"/>
    <w:rsid w:val="00DD3D28"/>
    <w:rsid w:val="00E13903"/>
    <w:rsid w:val="00E228A4"/>
    <w:rsid w:val="00E67D83"/>
    <w:rsid w:val="00E8083A"/>
    <w:rsid w:val="00EA7BCF"/>
    <w:rsid w:val="00EB7044"/>
    <w:rsid w:val="00EC663A"/>
    <w:rsid w:val="00ED48D7"/>
    <w:rsid w:val="00F313E8"/>
    <w:rsid w:val="00F33810"/>
    <w:rsid w:val="00F4437D"/>
    <w:rsid w:val="00F67EC6"/>
    <w:rsid w:val="00F85F9F"/>
    <w:rsid w:val="00F95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8535"/>
  <w15:docId w15:val="{8B2F95AC-C83D-4A09-9631-76E749B3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48D7"/>
    <w:rPr>
      <w:rFonts w:ascii="Arial" w:eastAsia="SimSun" w:hAnsi="Arial"/>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ED48D7"/>
    <w:rPr>
      <w:color w:val="0000FF"/>
      <w:u w:val="single"/>
    </w:rPr>
  </w:style>
  <w:style w:type="paragraph" w:styleId="Fuzeile">
    <w:name w:val="footer"/>
    <w:basedOn w:val="Standard"/>
    <w:rsid w:val="00ED48D7"/>
    <w:pPr>
      <w:tabs>
        <w:tab w:val="center" w:pos="4536"/>
        <w:tab w:val="right" w:pos="9072"/>
      </w:tabs>
    </w:pPr>
  </w:style>
  <w:style w:type="character" w:styleId="Seitenzahl">
    <w:name w:val="page number"/>
    <w:basedOn w:val="Absatz-Standardschriftart"/>
    <w:rsid w:val="00ED48D7"/>
  </w:style>
  <w:style w:type="paragraph" w:styleId="Kopfzeile">
    <w:name w:val="header"/>
    <w:basedOn w:val="Standard"/>
    <w:rsid w:val="00314037"/>
    <w:pPr>
      <w:tabs>
        <w:tab w:val="center" w:pos="4536"/>
        <w:tab w:val="right" w:pos="9072"/>
      </w:tabs>
    </w:pPr>
  </w:style>
  <w:style w:type="paragraph" w:styleId="Sprechblasentext">
    <w:name w:val="Balloon Text"/>
    <w:basedOn w:val="Standard"/>
    <w:semiHidden/>
    <w:rsid w:val="00413F11"/>
    <w:rPr>
      <w:rFonts w:ascii="Tahoma" w:hAnsi="Tahoma" w:cs="Tahoma"/>
      <w:sz w:val="16"/>
      <w:szCs w:val="16"/>
    </w:rPr>
  </w:style>
  <w:style w:type="character" w:styleId="Kommentarzeichen">
    <w:name w:val="annotation reference"/>
    <w:basedOn w:val="Absatz-Standardschriftart"/>
    <w:rsid w:val="00E67D83"/>
    <w:rPr>
      <w:sz w:val="16"/>
      <w:szCs w:val="16"/>
    </w:rPr>
  </w:style>
  <w:style w:type="paragraph" w:styleId="Kommentartext">
    <w:name w:val="annotation text"/>
    <w:basedOn w:val="Standard"/>
    <w:link w:val="KommentartextZchn"/>
    <w:rsid w:val="00E67D83"/>
  </w:style>
  <w:style w:type="character" w:customStyle="1" w:styleId="KommentartextZchn">
    <w:name w:val="Kommentartext Zchn"/>
    <w:basedOn w:val="Absatz-Standardschriftart"/>
    <w:link w:val="Kommentartext"/>
    <w:rsid w:val="00E67D83"/>
    <w:rPr>
      <w:rFonts w:ascii="Arial" w:eastAsia="SimSun" w:hAnsi="Arial"/>
      <w:lang w:eastAsia="zh-CN"/>
    </w:rPr>
  </w:style>
  <w:style w:type="paragraph" w:styleId="Kommentarthema">
    <w:name w:val="annotation subject"/>
    <w:basedOn w:val="Kommentartext"/>
    <w:next w:val="Kommentartext"/>
    <w:link w:val="KommentarthemaZchn"/>
    <w:rsid w:val="00E67D83"/>
    <w:rPr>
      <w:b/>
      <w:bCs/>
    </w:rPr>
  </w:style>
  <w:style w:type="character" w:customStyle="1" w:styleId="KommentarthemaZchn">
    <w:name w:val="Kommentarthema Zchn"/>
    <w:basedOn w:val="KommentartextZchn"/>
    <w:link w:val="Kommentarthema"/>
    <w:rsid w:val="00E67D83"/>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enfonds-oberberg.de" TargetMode="External"/><Relationship Id="rId3" Type="http://schemas.openxmlformats.org/officeDocument/2006/relationships/webSettings" Target="webSettings.xml"/><Relationship Id="rId7" Type="http://schemas.openxmlformats.org/officeDocument/2006/relationships/hyperlink" Target="http://www.studienfonds-oberber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Oberbergischer Kreis</Company>
  <LinksUpToDate>false</LinksUpToDate>
  <CharactersWithSpaces>5616</CharactersWithSpaces>
  <SharedDoc>false</SharedDoc>
  <HLinks>
    <vt:vector size="18" baseType="variant">
      <vt:variant>
        <vt:i4>5570575</vt:i4>
      </vt:variant>
      <vt:variant>
        <vt:i4>6</vt:i4>
      </vt:variant>
      <vt:variant>
        <vt:i4>0</vt:i4>
      </vt:variant>
      <vt:variant>
        <vt:i4>5</vt:i4>
      </vt:variant>
      <vt:variant>
        <vt:lpwstr>http://www.studienfonds-oberberg.de/</vt:lpwstr>
      </vt:variant>
      <vt:variant>
        <vt:lpwstr/>
      </vt:variant>
      <vt:variant>
        <vt:i4>7209027</vt:i4>
      </vt:variant>
      <vt:variant>
        <vt:i4>3</vt:i4>
      </vt:variant>
      <vt:variant>
        <vt:i4>0</vt:i4>
      </vt:variant>
      <vt:variant>
        <vt:i4>5</vt:i4>
      </vt:variant>
      <vt:variant>
        <vt:lpwstr>mailto:sf-beauftragter@studienfonds-oberberg.de</vt:lpwstr>
      </vt:variant>
      <vt:variant>
        <vt:lpwstr/>
      </vt:variant>
      <vt:variant>
        <vt:i4>5570575</vt:i4>
      </vt:variant>
      <vt:variant>
        <vt:i4>0</vt:i4>
      </vt:variant>
      <vt:variant>
        <vt:i4>0</vt:i4>
      </vt:variant>
      <vt:variant>
        <vt:i4>5</vt:i4>
      </vt:variant>
      <vt:variant>
        <vt:lpwstr>http://www.studienfonds-oberberg.de/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al80</dc:creator>
  <cp:lastModifiedBy>Julia Diedrich</cp:lastModifiedBy>
  <cp:revision>2</cp:revision>
  <cp:lastPrinted>2018-01-29T10:42:00Z</cp:lastPrinted>
  <dcterms:created xsi:type="dcterms:W3CDTF">2023-12-19T14:49:00Z</dcterms:created>
  <dcterms:modified xsi:type="dcterms:W3CDTF">2023-12-19T14:49:00Z</dcterms:modified>
</cp:coreProperties>
</file>